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0C46" w14:textId="4D075264" w:rsidR="00984382" w:rsidRDefault="00984382" w:rsidP="00984382">
      <w:pPr>
        <w:jc w:val="center"/>
        <w:rPr>
          <w:b/>
          <w:bCs/>
          <w:sz w:val="28"/>
          <w:szCs w:val="28"/>
          <w:u w:val="single"/>
        </w:rPr>
      </w:pPr>
      <w:r>
        <w:rPr>
          <w:noProof/>
        </w:rPr>
        <w:drawing>
          <wp:inline distT="0" distB="0" distL="0" distR="0" wp14:anchorId="2CF0B11A" wp14:editId="28C70611">
            <wp:extent cx="3305175" cy="1278348"/>
            <wp:effectExtent l="0" t="0" r="0" b="0"/>
            <wp:docPr id="2" name="Picture 2"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7862" cy="1287123"/>
                    </a:xfrm>
                    <a:prstGeom prst="rect">
                      <a:avLst/>
                    </a:prstGeom>
                  </pic:spPr>
                </pic:pic>
              </a:graphicData>
            </a:graphic>
          </wp:inline>
        </w:drawing>
      </w:r>
    </w:p>
    <w:p w14:paraId="28465B4E" w14:textId="77777777" w:rsidR="00984382" w:rsidRDefault="00984382" w:rsidP="00984382">
      <w:pPr>
        <w:jc w:val="center"/>
        <w:rPr>
          <w:b/>
          <w:bCs/>
          <w:sz w:val="28"/>
          <w:szCs w:val="28"/>
          <w:u w:val="single"/>
        </w:rPr>
      </w:pPr>
    </w:p>
    <w:p w14:paraId="7F64B8DD" w14:textId="3D8EBF1C" w:rsidR="0065032A" w:rsidRPr="00984382" w:rsidRDefault="0065032A" w:rsidP="00984382">
      <w:pPr>
        <w:jc w:val="center"/>
        <w:rPr>
          <w:b/>
          <w:bCs/>
          <w:sz w:val="28"/>
          <w:szCs w:val="28"/>
          <w:u w:val="single"/>
        </w:rPr>
      </w:pPr>
      <w:r w:rsidRPr="00984382">
        <w:rPr>
          <w:b/>
          <w:bCs/>
          <w:sz w:val="28"/>
          <w:szCs w:val="28"/>
          <w:u w:val="single"/>
        </w:rPr>
        <w:t>DATA SUMMARY FOR JULY SEIPS BOARD</w:t>
      </w:r>
    </w:p>
    <w:p w14:paraId="2C28AA09" w14:textId="42E61AD8" w:rsidR="0065032A" w:rsidRDefault="0065032A">
      <w:r>
        <w:t>Headlines:</w:t>
      </w:r>
    </w:p>
    <w:p w14:paraId="12F9A6E5" w14:textId="140E89AC" w:rsidR="00201925" w:rsidRPr="00201925" w:rsidRDefault="00201925">
      <w:pPr>
        <w:rPr>
          <w:u w:val="single"/>
        </w:rPr>
      </w:pPr>
      <w:r w:rsidRPr="00201925">
        <w:rPr>
          <w:u w:val="single"/>
        </w:rPr>
        <w:t>Table 1: Numbers of students in Programme Management</w:t>
      </w:r>
    </w:p>
    <w:p w14:paraId="0DF7F25D" w14:textId="77777777" w:rsidR="0065032A" w:rsidRDefault="0065032A"/>
    <w:tbl>
      <w:tblPr>
        <w:tblW w:w="6880" w:type="dxa"/>
        <w:tblLook w:val="04A0" w:firstRow="1" w:lastRow="0" w:firstColumn="1" w:lastColumn="0" w:noHBand="0" w:noVBand="1"/>
      </w:tblPr>
      <w:tblGrid>
        <w:gridCol w:w="1720"/>
        <w:gridCol w:w="860"/>
        <w:gridCol w:w="860"/>
        <w:gridCol w:w="860"/>
        <w:gridCol w:w="860"/>
        <w:gridCol w:w="860"/>
        <w:gridCol w:w="860"/>
      </w:tblGrid>
      <w:tr w:rsidR="0065032A" w:rsidRPr="0065032A" w14:paraId="48902953" w14:textId="77777777" w:rsidTr="0065032A">
        <w:trPr>
          <w:trHeight w:val="300"/>
        </w:trPr>
        <w:tc>
          <w:tcPr>
            <w:tcW w:w="1720" w:type="dxa"/>
            <w:tcBorders>
              <w:top w:val="single" w:sz="8" w:space="0" w:color="auto"/>
              <w:left w:val="single" w:sz="8" w:space="0" w:color="auto"/>
              <w:bottom w:val="dotted" w:sz="4" w:space="0" w:color="auto"/>
              <w:right w:val="dotted" w:sz="4" w:space="0" w:color="auto"/>
            </w:tcBorders>
            <w:shd w:val="clear" w:color="000000" w:fill="D0CECE"/>
            <w:noWrap/>
            <w:vAlign w:val="bottom"/>
            <w:hideMark/>
          </w:tcPr>
          <w:p w14:paraId="6F3DBEFE" w14:textId="77777777" w:rsidR="0065032A" w:rsidRPr="0065032A" w:rsidRDefault="0065032A" w:rsidP="0065032A">
            <w:pPr>
              <w:spacing w:after="0" w:line="240" w:lineRule="auto"/>
              <w:rPr>
                <w:rFonts w:ascii="Arial" w:eastAsia="Times New Roman" w:hAnsi="Arial" w:cs="Arial"/>
                <w:b/>
                <w:bCs/>
                <w:i/>
                <w:iCs/>
                <w:color w:val="000000"/>
                <w:kern w:val="0"/>
                <w:sz w:val="20"/>
                <w:szCs w:val="20"/>
                <w:lang w:eastAsia="en-GB"/>
                <w14:ligatures w14:val="none"/>
              </w:rPr>
            </w:pPr>
            <w:r w:rsidRPr="0065032A">
              <w:rPr>
                <w:rFonts w:ascii="Arial" w:eastAsia="Times New Roman" w:hAnsi="Arial" w:cs="Arial"/>
                <w:b/>
                <w:bCs/>
                <w:i/>
                <w:iCs/>
                <w:color w:val="000000"/>
                <w:kern w:val="0"/>
                <w:sz w:val="20"/>
                <w:szCs w:val="20"/>
                <w:lang w:eastAsia="en-GB"/>
                <w14:ligatures w14:val="none"/>
              </w:rPr>
              <w:t>KS3</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2ED4F73B" w14:textId="77777777" w:rsidR="0065032A" w:rsidRPr="0065032A" w:rsidRDefault="0065032A" w:rsidP="0065032A">
            <w:pPr>
              <w:spacing w:after="0" w:line="240" w:lineRule="auto"/>
              <w:rPr>
                <w:rFonts w:ascii="Arial" w:eastAsia="Times New Roman" w:hAnsi="Arial" w:cs="Arial"/>
                <w:b/>
                <w:bCs/>
                <w:i/>
                <w:iCs/>
                <w:color w:val="000000"/>
                <w:kern w:val="0"/>
                <w:sz w:val="20"/>
                <w:szCs w:val="20"/>
                <w:lang w:eastAsia="en-GB"/>
                <w14:ligatures w14:val="none"/>
              </w:rPr>
            </w:pPr>
            <w:r w:rsidRPr="0065032A">
              <w:rPr>
                <w:rFonts w:ascii="Arial" w:eastAsia="Times New Roman" w:hAnsi="Arial" w:cs="Arial"/>
                <w:b/>
                <w:bCs/>
                <w:i/>
                <w:iCs/>
                <w:color w:val="000000"/>
                <w:kern w:val="0"/>
                <w:sz w:val="20"/>
                <w:szCs w:val="20"/>
                <w:lang w:eastAsia="en-GB"/>
                <w14:ligatures w14:val="none"/>
              </w:rPr>
              <w:t>HBEP</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3B1D6E12" w14:textId="77777777" w:rsidR="0065032A" w:rsidRPr="0065032A" w:rsidRDefault="0065032A" w:rsidP="0065032A">
            <w:pPr>
              <w:spacing w:after="0" w:line="240" w:lineRule="auto"/>
              <w:rPr>
                <w:rFonts w:ascii="Arial" w:eastAsia="Times New Roman" w:hAnsi="Arial" w:cs="Arial"/>
                <w:b/>
                <w:bCs/>
                <w:i/>
                <w:iCs/>
                <w:color w:val="000000"/>
                <w:kern w:val="0"/>
                <w:sz w:val="20"/>
                <w:szCs w:val="20"/>
                <w:lang w:eastAsia="en-GB"/>
                <w14:ligatures w14:val="none"/>
              </w:rPr>
            </w:pPr>
            <w:r w:rsidRPr="0065032A">
              <w:rPr>
                <w:rFonts w:ascii="Arial" w:eastAsia="Times New Roman" w:hAnsi="Arial" w:cs="Arial"/>
                <w:b/>
                <w:bCs/>
                <w:i/>
                <w:iCs/>
                <w:color w:val="000000"/>
                <w:kern w:val="0"/>
                <w:sz w:val="20"/>
                <w:szCs w:val="20"/>
                <w:lang w:eastAsia="en-GB"/>
                <w14:ligatures w14:val="none"/>
              </w:rPr>
              <w:t>LNCIP</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731487FF" w14:textId="77777777" w:rsidR="0065032A" w:rsidRPr="0065032A" w:rsidRDefault="0065032A" w:rsidP="0065032A">
            <w:pPr>
              <w:spacing w:after="0" w:line="240" w:lineRule="auto"/>
              <w:rPr>
                <w:rFonts w:ascii="Arial" w:eastAsia="Times New Roman" w:hAnsi="Arial" w:cs="Arial"/>
                <w:b/>
                <w:bCs/>
                <w:i/>
                <w:iCs/>
                <w:color w:val="000000"/>
                <w:kern w:val="0"/>
                <w:sz w:val="20"/>
                <w:szCs w:val="20"/>
                <w:lang w:eastAsia="en-GB"/>
                <w14:ligatures w14:val="none"/>
              </w:rPr>
            </w:pPr>
            <w:r w:rsidRPr="0065032A">
              <w:rPr>
                <w:rFonts w:ascii="Arial" w:eastAsia="Times New Roman" w:hAnsi="Arial" w:cs="Arial"/>
                <w:b/>
                <w:bCs/>
                <w:i/>
                <w:iCs/>
                <w:color w:val="000000"/>
                <w:kern w:val="0"/>
                <w:sz w:val="20"/>
                <w:szCs w:val="20"/>
                <w:lang w:eastAsia="en-GB"/>
                <w14:ligatures w14:val="none"/>
              </w:rPr>
              <w:t>MSCIP</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75B22B35" w14:textId="77777777" w:rsidR="0065032A" w:rsidRPr="0065032A" w:rsidRDefault="0065032A" w:rsidP="0065032A">
            <w:pPr>
              <w:spacing w:after="0" w:line="240" w:lineRule="auto"/>
              <w:rPr>
                <w:rFonts w:ascii="Arial" w:eastAsia="Times New Roman" w:hAnsi="Arial" w:cs="Arial"/>
                <w:b/>
                <w:bCs/>
                <w:i/>
                <w:iCs/>
                <w:color w:val="000000"/>
                <w:kern w:val="0"/>
                <w:sz w:val="20"/>
                <w:szCs w:val="20"/>
                <w:lang w:eastAsia="en-GB"/>
                <w14:ligatures w14:val="none"/>
              </w:rPr>
            </w:pPr>
            <w:r w:rsidRPr="0065032A">
              <w:rPr>
                <w:rFonts w:ascii="Arial" w:eastAsia="Times New Roman" w:hAnsi="Arial" w:cs="Arial"/>
                <w:b/>
                <w:bCs/>
                <w:i/>
                <w:iCs/>
                <w:color w:val="000000"/>
                <w:kern w:val="0"/>
                <w:sz w:val="20"/>
                <w:szCs w:val="20"/>
                <w:lang w:eastAsia="en-GB"/>
                <w14:ligatures w14:val="none"/>
              </w:rPr>
              <w:t>SL</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4F308DE8" w14:textId="77777777" w:rsidR="0065032A" w:rsidRPr="0065032A" w:rsidRDefault="0065032A" w:rsidP="0065032A">
            <w:pPr>
              <w:spacing w:after="0" w:line="240" w:lineRule="auto"/>
              <w:rPr>
                <w:rFonts w:ascii="Arial" w:eastAsia="Times New Roman" w:hAnsi="Arial" w:cs="Arial"/>
                <w:b/>
                <w:bCs/>
                <w:i/>
                <w:iCs/>
                <w:color w:val="000000"/>
                <w:kern w:val="0"/>
                <w:sz w:val="20"/>
                <w:szCs w:val="20"/>
                <w:lang w:eastAsia="en-GB"/>
                <w14:ligatures w14:val="none"/>
              </w:rPr>
            </w:pPr>
            <w:r w:rsidRPr="0065032A">
              <w:rPr>
                <w:rFonts w:ascii="Arial" w:eastAsia="Times New Roman" w:hAnsi="Arial" w:cs="Arial"/>
                <w:b/>
                <w:bCs/>
                <w:i/>
                <w:iCs/>
                <w:color w:val="000000"/>
                <w:kern w:val="0"/>
                <w:sz w:val="20"/>
                <w:szCs w:val="20"/>
                <w:lang w:eastAsia="en-GB"/>
                <w14:ligatures w14:val="none"/>
              </w:rPr>
              <w:t>NW</w:t>
            </w:r>
          </w:p>
        </w:tc>
        <w:tc>
          <w:tcPr>
            <w:tcW w:w="860" w:type="dxa"/>
            <w:tcBorders>
              <w:top w:val="single" w:sz="8" w:space="0" w:color="auto"/>
              <w:left w:val="nil"/>
              <w:bottom w:val="dotted" w:sz="4" w:space="0" w:color="auto"/>
              <w:right w:val="single" w:sz="8" w:space="0" w:color="auto"/>
            </w:tcBorders>
            <w:shd w:val="clear" w:color="000000" w:fill="D0CECE"/>
            <w:noWrap/>
            <w:vAlign w:val="bottom"/>
            <w:hideMark/>
          </w:tcPr>
          <w:p w14:paraId="14C0EEA7" w14:textId="77777777" w:rsidR="0065032A" w:rsidRPr="0065032A" w:rsidRDefault="0065032A" w:rsidP="0065032A">
            <w:pPr>
              <w:spacing w:after="0" w:line="240" w:lineRule="auto"/>
              <w:rPr>
                <w:rFonts w:ascii="Arial" w:eastAsia="Times New Roman" w:hAnsi="Arial" w:cs="Arial"/>
                <w:b/>
                <w:bCs/>
                <w:i/>
                <w:iCs/>
                <w:color w:val="000000"/>
                <w:kern w:val="0"/>
                <w:sz w:val="20"/>
                <w:szCs w:val="20"/>
                <w:lang w:eastAsia="en-GB"/>
                <w14:ligatures w14:val="none"/>
              </w:rPr>
            </w:pPr>
            <w:r w:rsidRPr="0065032A">
              <w:rPr>
                <w:rFonts w:ascii="Arial" w:eastAsia="Times New Roman" w:hAnsi="Arial" w:cs="Arial"/>
                <w:b/>
                <w:bCs/>
                <w:i/>
                <w:iCs/>
                <w:color w:val="000000"/>
                <w:kern w:val="0"/>
                <w:sz w:val="20"/>
                <w:szCs w:val="20"/>
                <w:lang w:eastAsia="en-GB"/>
                <w14:ligatures w14:val="none"/>
              </w:rPr>
              <w:t>Total</w:t>
            </w:r>
          </w:p>
        </w:tc>
      </w:tr>
      <w:tr w:rsidR="0065032A" w:rsidRPr="0065032A" w14:paraId="482F9417" w14:textId="77777777" w:rsidTr="0065032A">
        <w:trPr>
          <w:trHeight w:val="300"/>
        </w:trPr>
        <w:tc>
          <w:tcPr>
            <w:tcW w:w="1720" w:type="dxa"/>
            <w:tcBorders>
              <w:top w:val="nil"/>
              <w:left w:val="single" w:sz="8" w:space="0" w:color="auto"/>
              <w:bottom w:val="dotted" w:sz="4" w:space="0" w:color="auto"/>
              <w:right w:val="dotted" w:sz="4" w:space="0" w:color="auto"/>
            </w:tcBorders>
            <w:shd w:val="clear" w:color="000000" w:fill="D0CECE"/>
            <w:noWrap/>
            <w:vAlign w:val="bottom"/>
            <w:hideMark/>
          </w:tcPr>
          <w:p w14:paraId="5D8E38E1" w14:textId="77777777" w:rsidR="0065032A" w:rsidRPr="0065032A" w:rsidRDefault="0065032A" w:rsidP="0065032A">
            <w:pPr>
              <w:spacing w:after="0" w:line="240" w:lineRule="auto"/>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Total June 2022</w:t>
            </w:r>
          </w:p>
        </w:tc>
        <w:tc>
          <w:tcPr>
            <w:tcW w:w="860" w:type="dxa"/>
            <w:tcBorders>
              <w:top w:val="nil"/>
              <w:left w:val="nil"/>
              <w:bottom w:val="dotted" w:sz="4" w:space="0" w:color="auto"/>
              <w:right w:val="dotted" w:sz="4" w:space="0" w:color="auto"/>
            </w:tcBorders>
            <w:shd w:val="clear" w:color="auto" w:fill="auto"/>
            <w:noWrap/>
            <w:vAlign w:val="bottom"/>
            <w:hideMark/>
          </w:tcPr>
          <w:p w14:paraId="342906E0"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5</w:t>
            </w:r>
          </w:p>
        </w:tc>
        <w:tc>
          <w:tcPr>
            <w:tcW w:w="860" w:type="dxa"/>
            <w:tcBorders>
              <w:top w:val="nil"/>
              <w:left w:val="nil"/>
              <w:bottom w:val="dotted" w:sz="4" w:space="0" w:color="auto"/>
              <w:right w:val="dotted" w:sz="4" w:space="0" w:color="auto"/>
            </w:tcBorders>
            <w:shd w:val="clear" w:color="auto" w:fill="auto"/>
            <w:noWrap/>
            <w:vAlign w:val="bottom"/>
            <w:hideMark/>
          </w:tcPr>
          <w:p w14:paraId="24F991DF"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13</w:t>
            </w:r>
          </w:p>
        </w:tc>
        <w:tc>
          <w:tcPr>
            <w:tcW w:w="860" w:type="dxa"/>
            <w:tcBorders>
              <w:top w:val="nil"/>
              <w:left w:val="nil"/>
              <w:bottom w:val="dotted" w:sz="4" w:space="0" w:color="auto"/>
              <w:right w:val="dotted" w:sz="4" w:space="0" w:color="auto"/>
            </w:tcBorders>
            <w:shd w:val="clear" w:color="auto" w:fill="auto"/>
            <w:noWrap/>
            <w:vAlign w:val="bottom"/>
            <w:hideMark/>
          </w:tcPr>
          <w:p w14:paraId="155DF154"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5.1</w:t>
            </w:r>
          </w:p>
        </w:tc>
        <w:tc>
          <w:tcPr>
            <w:tcW w:w="860" w:type="dxa"/>
            <w:tcBorders>
              <w:top w:val="nil"/>
              <w:left w:val="nil"/>
              <w:bottom w:val="dotted" w:sz="4" w:space="0" w:color="auto"/>
              <w:right w:val="dotted" w:sz="4" w:space="0" w:color="auto"/>
            </w:tcBorders>
            <w:shd w:val="clear" w:color="auto" w:fill="auto"/>
            <w:noWrap/>
            <w:vAlign w:val="bottom"/>
            <w:hideMark/>
          </w:tcPr>
          <w:p w14:paraId="4FFFEAC6"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3</w:t>
            </w:r>
          </w:p>
        </w:tc>
        <w:tc>
          <w:tcPr>
            <w:tcW w:w="860" w:type="dxa"/>
            <w:tcBorders>
              <w:top w:val="nil"/>
              <w:left w:val="nil"/>
              <w:bottom w:val="dotted" w:sz="4" w:space="0" w:color="auto"/>
              <w:right w:val="dotted" w:sz="4" w:space="0" w:color="auto"/>
            </w:tcBorders>
            <w:shd w:val="clear" w:color="auto" w:fill="auto"/>
            <w:noWrap/>
            <w:vAlign w:val="bottom"/>
            <w:hideMark/>
          </w:tcPr>
          <w:p w14:paraId="27DE7DCE"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9.12</w:t>
            </w:r>
          </w:p>
        </w:tc>
        <w:tc>
          <w:tcPr>
            <w:tcW w:w="860" w:type="dxa"/>
            <w:tcBorders>
              <w:top w:val="nil"/>
              <w:left w:val="nil"/>
              <w:bottom w:val="dotted" w:sz="4" w:space="0" w:color="auto"/>
              <w:right w:val="single" w:sz="8" w:space="0" w:color="auto"/>
            </w:tcBorders>
            <w:shd w:val="clear" w:color="auto" w:fill="auto"/>
            <w:noWrap/>
            <w:vAlign w:val="bottom"/>
            <w:hideMark/>
          </w:tcPr>
          <w:p w14:paraId="1D8D1371" w14:textId="6477096E"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Pr>
                <w:rFonts w:ascii="Arial" w:eastAsia="Times New Roman" w:hAnsi="Arial" w:cs="Arial"/>
                <w:color w:val="000000"/>
                <w:kern w:val="0"/>
                <w:sz w:val="20"/>
                <w:szCs w:val="20"/>
                <w:lang w:eastAsia="en-GB"/>
                <w14:ligatures w14:val="none"/>
              </w:rPr>
              <w:t>32.22</w:t>
            </w:r>
          </w:p>
        </w:tc>
      </w:tr>
      <w:tr w:rsidR="0065032A" w:rsidRPr="0065032A" w14:paraId="725A25B5" w14:textId="77777777" w:rsidTr="0065032A">
        <w:trPr>
          <w:trHeight w:val="300"/>
        </w:trPr>
        <w:tc>
          <w:tcPr>
            <w:tcW w:w="1720" w:type="dxa"/>
            <w:tcBorders>
              <w:top w:val="nil"/>
              <w:left w:val="single" w:sz="8" w:space="0" w:color="auto"/>
              <w:bottom w:val="dotted" w:sz="4" w:space="0" w:color="auto"/>
              <w:right w:val="dotted" w:sz="4" w:space="0" w:color="auto"/>
            </w:tcBorders>
            <w:shd w:val="clear" w:color="000000" w:fill="D0CECE"/>
            <w:noWrap/>
            <w:vAlign w:val="bottom"/>
            <w:hideMark/>
          </w:tcPr>
          <w:p w14:paraId="64511F7A" w14:textId="77777777" w:rsidR="0065032A" w:rsidRPr="0065032A" w:rsidRDefault="0065032A" w:rsidP="0065032A">
            <w:pPr>
              <w:spacing w:after="0" w:line="240" w:lineRule="auto"/>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Total Feb 2023</w:t>
            </w:r>
          </w:p>
        </w:tc>
        <w:tc>
          <w:tcPr>
            <w:tcW w:w="860" w:type="dxa"/>
            <w:tcBorders>
              <w:top w:val="nil"/>
              <w:left w:val="nil"/>
              <w:bottom w:val="dotted" w:sz="4" w:space="0" w:color="auto"/>
              <w:right w:val="dotted" w:sz="4" w:space="0" w:color="auto"/>
            </w:tcBorders>
            <w:shd w:val="clear" w:color="auto" w:fill="auto"/>
            <w:noWrap/>
            <w:vAlign w:val="bottom"/>
            <w:hideMark/>
          </w:tcPr>
          <w:p w14:paraId="17318575"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16.4</w:t>
            </w:r>
          </w:p>
        </w:tc>
        <w:tc>
          <w:tcPr>
            <w:tcW w:w="860" w:type="dxa"/>
            <w:tcBorders>
              <w:top w:val="nil"/>
              <w:left w:val="nil"/>
              <w:bottom w:val="dotted" w:sz="4" w:space="0" w:color="auto"/>
              <w:right w:val="dotted" w:sz="4" w:space="0" w:color="auto"/>
            </w:tcBorders>
            <w:shd w:val="clear" w:color="auto" w:fill="auto"/>
            <w:noWrap/>
            <w:vAlign w:val="bottom"/>
            <w:hideMark/>
          </w:tcPr>
          <w:p w14:paraId="61D98FD3"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11</w:t>
            </w:r>
          </w:p>
        </w:tc>
        <w:tc>
          <w:tcPr>
            <w:tcW w:w="860" w:type="dxa"/>
            <w:tcBorders>
              <w:top w:val="nil"/>
              <w:left w:val="nil"/>
              <w:bottom w:val="dotted" w:sz="4" w:space="0" w:color="auto"/>
              <w:right w:val="dotted" w:sz="4" w:space="0" w:color="auto"/>
            </w:tcBorders>
            <w:shd w:val="clear" w:color="auto" w:fill="auto"/>
            <w:noWrap/>
            <w:vAlign w:val="bottom"/>
            <w:hideMark/>
          </w:tcPr>
          <w:p w14:paraId="726F85F0"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5.4</w:t>
            </w:r>
          </w:p>
        </w:tc>
        <w:tc>
          <w:tcPr>
            <w:tcW w:w="860" w:type="dxa"/>
            <w:tcBorders>
              <w:top w:val="nil"/>
              <w:left w:val="nil"/>
              <w:bottom w:val="dotted" w:sz="4" w:space="0" w:color="auto"/>
              <w:right w:val="dotted" w:sz="4" w:space="0" w:color="auto"/>
            </w:tcBorders>
            <w:shd w:val="clear" w:color="auto" w:fill="auto"/>
            <w:noWrap/>
            <w:vAlign w:val="bottom"/>
            <w:hideMark/>
          </w:tcPr>
          <w:p w14:paraId="3B7244CB"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13</w:t>
            </w:r>
          </w:p>
        </w:tc>
        <w:tc>
          <w:tcPr>
            <w:tcW w:w="860" w:type="dxa"/>
            <w:tcBorders>
              <w:top w:val="nil"/>
              <w:left w:val="nil"/>
              <w:bottom w:val="dotted" w:sz="4" w:space="0" w:color="auto"/>
              <w:right w:val="dotted" w:sz="4" w:space="0" w:color="auto"/>
            </w:tcBorders>
            <w:shd w:val="clear" w:color="auto" w:fill="auto"/>
            <w:noWrap/>
            <w:vAlign w:val="bottom"/>
            <w:hideMark/>
          </w:tcPr>
          <w:p w14:paraId="29C5FC49"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13.12</w:t>
            </w:r>
          </w:p>
        </w:tc>
        <w:tc>
          <w:tcPr>
            <w:tcW w:w="860" w:type="dxa"/>
            <w:tcBorders>
              <w:top w:val="nil"/>
              <w:left w:val="nil"/>
              <w:bottom w:val="dotted" w:sz="4" w:space="0" w:color="auto"/>
              <w:right w:val="single" w:sz="8" w:space="0" w:color="auto"/>
            </w:tcBorders>
            <w:shd w:val="clear" w:color="auto" w:fill="auto"/>
            <w:noWrap/>
            <w:vAlign w:val="bottom"/>
            <w:hideMark/>
          </w:tcPr>
          <w:p w14:paraId="2B6C3C83"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45.92</w:t>
            </w:r>
          </w:p>
        </w:tc>
      </w:tr>
      <w:tr w:rsidR="0065032A" w:rsidRPr="0065032A" w14:paraId="59088F94" w14:textId="77777777" w:rsidTr="0065032A">
        <w:trPr>
          <w:trHeight w:val="300"/>
        </w:trPr>
        <w:tc>
          <w:tcPr>
            <w:tcW w:w="1720" w:type="dxa"/>
            <w:tcBorders>
              <w:top w:val="nil"/>
              <w:left w:val="single" w:sz="8" w:space="0" w:color="auto"/>
              <w:bottom w:val="dotted" w:sz="4" w:space="0" w:color="auto"/>
              <w:right w:val="dotted" w:sz="4" w:space="0" w:color="auto"/>
            </w:tcBorders>
            <w:shd w:val="clear" w:color="000000" w:fill="D0CECE"/>
            <w:noWrap/>
            <w:vAlign w:val="bottom"/>
            <w:hideMark/>
          </w:tcPr>
          <w:p w14:paraId="076592D5" w14:textId="77777777" w:rsidR="0065032A" w:rsidRPr="0065032A" w:rsidRDefault="0065032A" w:rsidP="0065032A">
            <w:pPr>
              <w:spacing w:after="0" w:line="240" w:lineRule="auto"/>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Total June 2023</w:t>
            </w:r>
          </w:p>
        </w:tc>
        <w:tc>
          <w:tcPr>
            <w:tcW w:w="860" w:type="dxa"/>
            <w:tcBorders>
              <w:top w:val="nil"/>
              <w:left w:val="nil"/>
              <w:bottom w:val="dotted" w:sz="4" w:space="0" w:color="auto"/>
              <w:right w:val="dotted" w:sz="4" w:space="0" w:color="auto"/>
            </w:tcBorders>
            <w:shd w:val="clear" w:color="auto" w:fill="auto"/>
            <w:noWrap/>
            <w:vAlign w:val="bottom"/>
            <w:hideMark/>
          </w:tcPr>
          <w:p w14:paraId="5EBEB571"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23</w:t>
            </w:r>
          </w:p>
        </w:tc>
        <w:tc>
          <w:tcPr>
            <w:tcW w:w="860" w:type="dxa"/>
            <w:tcBorders>
              <w:top w:val="nil"/>
              <w:left w:val="nil"/>
              <w:bottom w:val="dotted" w:sz="4" w:space="0" w:color="auto"/>
              <w:right w:val="dotted" w:sz="4" w:space="0" w:color="auto"/>
            </w:tcBorders>
            <w:shd w:val="clear" w:color="auto" w:fill="auto"/>
            <w:noWrap/>
            <w:vAlign w:val="bottom"/>
            <w:hideMark/>
          </w:tcPr>
          <w:p w14:paraId="55439581"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9.8</w:t>
            </w:r>
          </w:p>
        </w:tc>
        <w:tc>
          <w:tcPr>
            <w:tcW w:w="860" w:type="dxa"/>
            <w:tcBorders>
              <w:top w:val="nil"/>
              <w:left w:val="nil"/>
              <w:bottom w:val="dotted" w:sz="4" w:space="0" w:color="auto"/>
              <w:right w:val="dotted" w:sz="4" w:space="0" w:color="auto"/>
            </w:tcBorders>
            <w:shd w:val="clear" w:color="auto" w:fill="auto"/>
            <w:noWrap/>
            <w:vAlign w:val="bottom"/>
            <w:hideMark/>
          </w:tcPr>
          <w:p w14:paraId="1CCB4D75"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10.56</w:t>
            </w:r>
          </w:p>
        </w:tc>
        <w:tc>
          <w:tcPr>
            <w:tcW w:w="860" w:type="dxa"/>
            <w:tcBorders>
              <w:top w:val="nil"/>
              <w:left w:val="nil"/>
              <w:bottom w:val="dotted" w:sz="4" w:space="0" w:color="auto"/>
              <w:right w:val="dotted" w:sz="4" w:space="0" w:color="auto"/>
            </w:tcBorders>
            <w:shd w:val="clear" w:color="auto" w:fill="auto"/>
            <w:noWrap/>
            <w:vAlign w:val="bottom"/>
            <w:hideMark/>
          </w:tcPr>
          <w:p w14:paraId="3E6741F1"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18.8</w:t>
            </w:r>
          </w:p>
        </w:tc>
        <w:tc>
          <w:tcPr>
            <w:tcW w:w="860" w:type="dxa"/>
            <w:tcBorders>
              <w:top w:val="nil"/>
              <w:left w:val="nil"/>
              <w:bottom w:val="dotted" w:sz="4" w:space="0" w:color="auto"/>
              <w:right w:val="dotted" w:sz="4" w:space="0" w:color="auto"/>
            </w:tcBorders>
            <w:shd w:val="clear" w:color="auto" w:fill="auto"/>
            <w:noWrap/>
            <w:vAlign w:val="bottom"/>
            <w:hideMark/>
          </w:tcPr>
          <w:p w14:paraId="1A599C7C"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16</w:t>
            </w:r>
          </w:p>
        </w:tc>
        <w:tc>
          <w:tcPr>
            <w:tcW w:w="860" w:type="dxa"/>
            <w:tcBorders>
              <w:top w:val="nil"/>
              <w:left w:val="nil"/>
              <w:bottom w:val="dotted" w:sz="4" w:space="0" w:color="auto"/>
              <w:right w:val="single" w:sz="8" w:space="0" w:color="auto"/>
            </w:tcBorders>
            <w:shd w:val="clear" w:color="auto" w:fill="auto"/>
            <w:noWrap/>
            <w:vAlign w:val="bottom"/>
            <w:hideMark/>
          </w:tcPr>
          <w:p w14:paraId="7AD50408"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78.16</w:t>
            </w:r>
          </w:p>
        </w:tc>
      </w:tr>
      <w:tr w:rsidR="0065032A" w:rsidRPr="0065032A" w14:paraId="1F554D71" w14:textId="77777777" w:rsidTr="0065032A">
        <w:trPr>
          <w:trHeight w:val="300"/>
        </w:trPr>
        <w:tc>
          <w:tcPr>
            <w:tcW w:w="1720" w:type="dxa"/>
            <w:tcBorders>
              <w:top w:val="nil"/>
              <w:left w:val="single" w:sz="8" w:space="0" w:color="auto"/>
              <w:bottom w:val="nil"/>
              <w:right w:val="dotted" w:sz="4" w:space="0" w:color="auto"/>
            </w:tcBorders>
            <w:shd w:val="clear" w:color="000000" w:fill="D0CECE"/>
            <w:noWrap/>
            <w:vAlign w:val="bottom"/>
            <w:hideMark/>
          </w:tcPr>
          <w:p w14:paraId="38791787" w14:textId="77777777" w:rsidR="0065032A" w:rsidRPr="0065032A" w:rsidRDefault="0065032A" w:rsidP="0065032A">
            <w:pPr>
              <w:spacing w:after="0" w:line="240" w:lineRule="auto"/>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nil"/>
              <w:left w:val="nil"/>
              <w:bottom w:val="nil"/>
              <w:right w:val="dotted" w:sz="4" w:space="0" w:color="auto"/>
            </w:tcBorders>
            <w:shd w:val="clear" w:color="auto" w:fill="auto"/>
            <w:noWrap/>
            <w:vAlign w:val="bottom"/>
            <w:hideMark/>
          </w:tcPr>
          <w:p w14:paraId="18886C10"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nil"/>
              <w:left w:val="nil"/>
              <w:bottom w:val="nil"/>
              <w:right w:val="dotted" w:sz="4" w:space="0" w:color="auto"/>
            </w:tcBorders>
            <w:shd w:val="clear" w:color="auto" w:fill="auto"/>
            <w:noWrap/>
            <w:vAlign w:val="bottom"/>
            <w:hideMark/>
          </w:tcPr>
          <w:p w14:paraId="44A6695E"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nil"/>
              <w:left w:val="nil"/>
              <w:bottom w:val="nil"/>
              <w:right w:val="dotted" w:sz="4" w:space="0" w:color="auto"/>
            </w:tcBorders>
            <w:shd w:val="clear" w:color="auto" w:fill="auto"/>
            <w:noWrap/>
            <w:vAlign w:val="bottom"/>
            <w:hideMark/>
          </w:tcPr>
          <w:p w14:paraId="3F2526E5"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nil"/>
              <w:left w:val="nil"/>
              <w:bottom w:val="nil"/>
              <w:right w:val="dotted" w:sz="4" w:space="0" w:color="auto"/>
            </w:tcBorders>
            <w:shd w:val="clear" w:color="auto" w:fill="auto"/>
            <w:noWrap/>
            <w:vAlign w:val="bottom"/>
            <w:hideMark/>
          </w:tcPr>
          <w:p w14:paraId="0F5200AD"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nil"/>
              <w:left w:val="nil"/>
              <w:bottom w:val="nil"/>
              <w:right w:val="dotted" w:sz="4" w:space="0" w:color="auto"/>
            </w:tcBorders>
            <w:shd w:val="clear" w:color="auto" w:fill="auto"/>
            <w:noWrap/>
            <w:vAlign w:val="bottom"/>
            <w:hideMark/>
          </w:tcPr>
          <w:p w14:paraId="57F0AC63"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nil"/>
              <w:left w:val="nil"/>
              <w:bottom w:val="nil"/>
              <w:right w:val="single" w:sz="8" w:space="0" w:color="auto"/>
            </w:tcBorders>
            <w:shd w:val="clear" w:color="auto" w:fill="auto"/>
            <w:noWrap/>
            <w:vAlign w:val="bottom"/>
            <w:hideMark/>
          </w:tcPr>
          <w:p w14:paraId="47122D01"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r>
      <w:tr w:rsidR="0065032A" w:rsidRPr="0065032A" w14:paraId="0416CFDF" w14:textId="77777777" w:rsidTr="0065032A">
        <w:trPr>
          <w:trHeight w:val="300"/>
        </w:trPr>
        <w:tc>
          <w:tcPr>
            <w:tcW w:w="1720" w:type="dxa"/>
            <w:tcBorders>
              <w:top w:val="single" w:sz="8" w:space="0" w:color="auto"/>
              <w:left w:val="single" w:sz="8" w:space="0" w:color="auto"/>
              <w:bottom w:val="dotted" w:sz="4" w:space="0" w:color="auto"/>
              <w:right w:val="dotted" w:sz="4" w:space="0" w:color="auto"/>
            </w:tcBorders>
            <w:shd w:val="clear" w:color="000000" w:fill="D0CECE"/>
            <w:noWrap/>
            <w:vAlign w:val="bottom"/>
            <w:hideMark/>
          </w:tcPr>
          <w:p w14:paraId="2688A5DE" w14:textId="77777777" w:rsidR="0065032A" w:rsidRPr="0065032A" w:rsidRDefault="0065032A" w:rsidP="0065032A">
            <w:pPr>
              <w:spacing w:after="0" w:line="240" w:lineRule="auto"/>
              <w:rPr>
                <w:rFonts w:ascii="Arial" w:eastAsia="Times New Roman" w:hAnsi="Arial" w:cs="Arial"/>
                <w:i/>
                <w:iCs/>
                <w:color w:val="000000"/>
                <w:kern w:val="0"/>
                <w:sz w:val="20"/>
                <w:szCs w:val="20"/>
                <w:lang w:eastAsia="en-GB"/>
                <w14:ligatures w14:val="none"/>
              </w:rPr>
            </w:pPr>
            <w:r w:rsidRPr="0065032A">
              <w:rPr>
                <w:rFonts w:ascii="Arial" w:eastAsia="Times New Roman" w:hAnsi="Arial" w:cs="Arial"/>
                <w:i/>
                <w:iCs/>
                <w:color w:val="000000"/>
                <w:kern w:val="0"/>
                <w:sz w:val="20"/>
                <w:szCs w:val="20"/>
                <w:lang w:eastAsia="en-GB"/>
                <w14:ligatures w14:val="none"/>
              </w:rPr>
              <w:t>KS4</w:t>
            </w:r>
          </w:p>
        </w:tc>
        <w:tc>
          <w:tcPr>
            <w:tcW w:w="860" w:type="dxa"/>
            <w:tcBorders>
              <w:top w:val="single" w:sz="8" w:space="0" w:color="auto"/>
              <w:left w:val="nil"/>
              <w:bottom w:val="dotted" w:sz="4" w:space="0" w:color="auto"/>
              <w:right w:val="dotted" w:sz="4" w:space="0" w:color="auto"/>
            </w:tcBorders>
            <w:shd w:val="clear" w:color="auto" w:fill="auto"/>
            <w:noWrap/>
            <w:vAlign w:val="bottom"/>
            <w:hideMark/>
          </w:tcPr>
          <w:p w14:paraId="635009DE"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single" w:sz="8" w:space="0" w:color="auto"/>
              <w:left w:val="nil"/>
              <w:bottom w:val="dotted" w:sz="4" w:space="0" w:color="auto"/>
              <w:right w:val="dotted" w:sz="4" w:space="0" w:color="auto"/>
            </w:tcBorders>
            <w:shd w:val="clear" w:color="auto" w:fill="auto"/>
            <w:noWrap/>
            <w:vAlign w:val="bottom"/>
            <w:hideMark/>
          </w:tcPr>
          <w:p w14:paraId="109769C9"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single" w:sz="8" w:space="0" w:color="auto"/>
              <w:left w:val="nil"/>
              <w:bottom w:val="dotted" w:sz="4" w:space="0" w:color="auto"/>
              <w:right w:val="dotted" w:sz="4" w:space="0" w:color="auto"/>
            </w:tcBorders>
            <w:shd w:val="clear" w:color="auto" w:fill="auto"/>
            <w:noWrap/>
            <w:vAlign w:val="bottom"/>
            <w:hideMark/>
          </w:tcPr>
          <w:p w14:paraId="1BC1F939"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single" w:sz="8" w:space="0" w:color="auto"/>
              <w:left w:val="nil"/>
              <w:bottom w:val="dotted" w:sz="4" w:space="0" w:color="auto"/>
              <w:right w:val="dotted" w:sz="4" w:space="0" w:color="auto"/>
            </w:tcBorders>
            <w:shd w:val="clear" w:color="auto" w:fill="auto"/>
            <w:noWrap/>
            <w:vAlign w:val="bottom"/>
            <w:hideMark/>
          </w:tcPr>
          <w:p w14:paraId="7B82B1D5"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single" w:sz="8" w:space="0" w:color="auto"/>
              <w:left w:val="nil"/>
              <w:bottom w:val="dotted" w:sz="4" w:space="0" w:color="auto"/>
              <w:right w:val="dotted" w:sz="4" w:space="0" w:color="auto"/>
            </w:tcBorders>
            <w:shd w:val="clear" w:color="auto" w:fill="auto"/>
            <w:noWrap/>
            <w:vAlign w:val="bottom"/>
            <w:hideMark/>
          </w:tcPr>
          <w:p w14:paraId="5FED2613"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c>
          <w:tcPr>
            <w:tcW w:w="860" w:type="dxa"/>
            <w:tcBorders>
              <w:top w:val="single" w:sz="8" w:space="0" w:color="auto"/>
              <w:left w:val="nil"/>
              <w:bottom w:val="dotted" w:sz="4" w:space="0" w:color="auto"/>
              <w:right w:val="single" w:sz="8" w:space="0" w:color="auto"/>
            </w:tcBorders>
            <w:shd w:val="clear" w:color="auto" w:fill="auto"/>
            <w:noWrap/>
            <w:vAlign w:val="bottom"/>
            <w:hideMark/>
          </w:tcPr>
          <w:p w14:paraId="27DA7DBF"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 </w:t>
            </w:r>
          </w:p>
        </w:tc>
      </w:tr>
      <w:tr w:rsidR="0065032A" w:rsidRPr="0065032A" w14:paraId="2A920E6F" w14:textId="77777777" w:rsidTr="0065032A">
        <w:trPr>
          <w:trHeight w:val="300"/>
        </w:trPr>
        <w:tc>
          <w:tcPr>
            <w:tcW w:w="1720" w:type="dxa"/>
            <w:tcBorders>
              <w:top w:val="nil"/>
              <w:left w:val="single" w:sz="8" w:space="0" w:color="auto"/>
              <w:bottom w:val="dotted" w:sz="4" w:space="0" w:color="auto"/>
              <w:right w:val="dotted" w:sz="4" w:space="0" w:color="auto"/>
            </w:tcBorders>
            <w:shd w:val="clear" w:color="000000" w:fill="D0CECE"/>
            <w:noWrap/>
            <w:vAlign w:val="bottom"/>
            <w:hideMark/>
          </w:tcPr>
          <w:p w14:paraId="7A315C6C" w14:textId="77777777" w:rsidR="0065032A" w:rsidRPr="0065032A" w:rsidRDefault="0065032A" w:rsidP="0065032A">
            <w:pPr>
              <w:spacing w:after="0" w:line="240" w:lineRule="auto"/>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Total June 2022</w:t>
            </w:r>
          </w:p>
        </w:tc>
        <w:tc>
          <w:tcPr>
            <w:tcW w:w="860" w:type="dxa"/>
            <w:tcBorders>
              <w:top w:val="nil"/>
              <w:left w:val="nil"/>
              <w:bottom w:val="dotted" w:sz="4" w:space="0" w:color="auto"/>
              <w:right w:val="dotted" w:sz="4" w:space="0" w:color="auto"/>
            </w:tcBorders>
            <w:shd w:val="clear" w:color="auto" w:fill="auto"/>
            <w:noWrap/>
            <w:vAlign w:val="bottom"/>
            <w:hideMark/>
          </w:tcPr>
          <w:p w14:paraId="52B3A733"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16.52</w:t>
            </w:r>
          </w:p>
        </w:tc>
        <w:tc>
          <w:tcPr>
            <w:tcW w:w="860" w:type="dxa"/>
            <w:tcBorders>
              <w:top w:val="nil"/>
              <w:left w:val="nil"/>
              <w:bottom w:val="dotted" w:sz="4" w:space="0" w:color="auto"/>
              <w:right w:val="dotted" w:sz="4" w:space="0" w:color="auto"/>
            </w:tcBorders>
            <w:shd w:val="clear" w:color="auto" w:fill="auto"/>
            <w:noWrap/>
            <w:vAlign w:val="bottom"/>
            <w:hideMark/>
          </w:tcPr>
          <w:p w14:paraId="5122350E"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27</w:t>
            </w:r>
          </w:p>
        </w:tc>
        <w:tc>
          <w:tcPr>
            <w:tcW w:w="860" w:type="dxa"/>
            <w:tcBorders>
              <w:top w:val="nil"/>
              <w:left w:val="nil"/>
              <w:bottom w:val="dotted" w:sz="4" w:space="0" w:color="auto"/>
              <w:right w:val="dotted" w:sz="4" w:space="0" w:color="auto"/>
            </w:tcBorders>
            <w:shd w:val="clear" w:color="auto" w:fill="auto"/>
            <w:noWrap/>
            <w:vAlign w:val="bottom"/>
            <w:hideMark/>
          </w:tcPr>
          <w:p w14:paraId="285A38A6"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22.4</w:t>
            </w:r>
          </w:p>
        </w:tc>
        <w:tc>
          <w:tcPr>
            <w:tcW w:w="860" w:type="dxa"/>
            <w:tcBorders>
              <w:top w:val="nil"/>
              <w:left w:val="nil"/>
              <w:bottom w:val="dotted" w:sz="4" w:space="0" w:color="auto"/>
              <w:right w:val="dotted" w:sz="4" w:space="0" w:color="auto"/>
            </w:tcBorders>
            <w:shd w:val="clear" w:color="auto" w:fill="auto"/>
            <w:noWrap/>
            <w:vAlign w:val="bottom"/>
            <w:hideMark/>
          </w:tcPr>
          <w:p w14:paraId="283BF4A0"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28</w:t>
            </w:r>
          </w:p>
        </w:tc>
        <w:tc>
          <w:tcPr>
            <w:tcW w:w="860" w:type="dxa"/>
            <w:tcBorders>
              <w:top w:val="nil"/>
              <w:left w:val="nil"/>
              <w:bottom w:val="dotted" w:sz="4" w:space="0" w:color="auto"/>
              <w:right w:val="dotted" w:sz="4" w:space="0" w:color="auto"/>
            </w:tcBorders>
            <w:shd w:val="clear" w:color="auto" w:fill="auto"/>
            <w:noWrap/>
            <w:vAlign w:val="bottom"/>
            <w:hideMark/>
          </w:tcPr>
          <w:p w14:paraId="1F245A12"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12.6</w:t>
            </w:r>
          </w:p>
        </w:tc>
        <w:tc>
          <w:tcPr>
            <w:tcW w:w="860" w:type="dxa"/>
            <w:tcBorders>
              <w:top w:val="nil"/>
              <w:left w:val="nil"/>
              <w:bottom w:val="dotted" w:sz="4" w:space="0" w:color="auto"/>
              <w:right w:val="single" w:sz="8" w:space="0" w:color="auto"/>
            </w:tcBorders>
            <w:shd w:val="clear" w:color="auto" w:fill="auto"/>
            <w:noWrap/>
            <w:vAlign w:val="bottom"/>
            <w:hideMark/>
          </w:tcPr>
          <w:p w14:paraId="50A02401"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107.1</w:t>
            </w:r>
          </w:p>
        </w:tc>
      </w:tr>
      <w:tr w:rsidR="0065032A" w:rsidRPr="0065032A" w14:paraId="73183AC4" w14:textId="77777777" w:rsidTr="0065032A">
        <w:trPr>
          <w:trHeight w:val="300"/>
        </w:trPr>
        <w:tc>
          <w:tcPr>
            <w:tcW w:w="1720" w:type="dxa"/>
            <w:tcBorders>
              <w:top w:val="nil"/>
              <w:left w:val="single" w:sz="8" w:space="0" w:color="auto"/>
              <w:bottom w:val="dotted" w:sz="4" w:space="0" w:color="auto"/>
              <w:right w:val="dotted" w:sz="4" w:space="0" w:color="auto"/>
            </w:tcBorders>
            <w:shd w:val="clear" w:color="000000" w:fill="D0CECE"/>
            <w:noWrap/>
            <w:vAlign w:val="bottom"/>
            <w:hideMark/>
          </w:tcPr>
          <w:p w14:paraId="40408A85" w14:textId="77777777" w:rsidR="0065032A" w:rsidRPr="0065032A" w:rsidRDefault="0065032A" w:rsidP="0065032A">
            <w:pPr>
              <w:spacing w:after="0" w:line="240" w:lineRule="auto"/>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Total Feb 2023</w:t>
            </w:r>
          </w:p>
        </w:tc>
        <w:tc>
          <w:tcPr>
            <w:tcW w:w="860" w:type="dxa"/>
            <w:tcBorders>
              <w:top w:val="nil"/>
              <w:left w:val="nil"/>
              <w:bottom w:val="dotted" w:sz="4" w:space="0" w:color="auto"/>
              <w:right w:val="dotted" w:sz="4" w:space="0" w:color="auto"/>
            </w:tcBorders>
            <w:shd w:val="clear" w:color="auto" w:fill="auto"/>
            <w:noWrap/>
            <w:vAlign w:val="bottom"/>
            <w:hideMark/>
          </w:tcPr>
          <w:p w14:paraId="070EF420"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16.52</w:t>
            </w:r>
          </w:p>
        </w:tc>
        <w:tc>
          <w:tcPr>
            <w:tcW w:w="860" w:type="dxa"/>
            <w:tcBorders>
              <w:top w:val="nil"/>
              <w:left w:val="nil"/>
              <w:bottom w:val="dotted" w:sz="4" w:space="0" w:color="auto"/>
              <w:right w:val="dotted" w:sz="4" w:space="0" w:color="auto"/>
            </w:tcBorders>
            <w:shd w:val="clear" w:color="auto" w:fill="auto"/>
            <w:noWrap/>
            <w:vAlign w:val="bottom"/>
            <w:hideMark/>
          </w:tcPr>
          <w:p w14:paraId="63B82100"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34</w:t>
            </w:r>
          </w:p>
        </w:tc>
        <w:tc>
          <w:tcPr>
            <w:tcW w:w="860" w:type="dxa"/>
            <w:tcBorders>
              <w:top w:val="nil"/>
              <w:left w:val="nil"/>
              <w:bottom w:val="dotted" w:sz="4" w:space="0" w:color="auto"/>
              <w:right w:val="dotted" w:sz="4" w:space="0" w:color="auto"/>
            </w:tcBorders>
            <w:shd w:val="clear" w:color="auto" w:fill="auto"/>
            <w:noWrap/>
            <w:vAlign w:val="bottom"/>
            <w:hideMark/>
          </w:tcPr>
          <w:p w14:paraId="29D6F1BD"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33</w:t>
            </w:r>
          </w:p>
        </w:tc>
        <w:tc>
          <w:tcPr>
            <w:tcW w:w="860" w:type="dxa"/>
            <w:tcBorders>
              <w:top w:val="nil"/>
              <w:left w:val="nil"/>
              <w:bottom w:val="dotted" w:sz="4" w:space="0" w:color="auto"/>
              <w:right w:val="dotted" w:sz="4" w:space="0" w:color="auto"/>
            </w:tcBorders>
            <w:shd w:val="clear" w:color="auto" w:fill="auto"/>
            <w:noWrap/>
            <w:vAlign w:val="bottom"/>
            <w:hideMark/>
          </w:tcPr>
          <w:p w14:paraId="3604B95A"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28</w:t>
            </w:r>
          </w:p>
        </w:tc>
        <w:tc>
          <w:tcPr>
            <w:tcW w:w="860" w:type="dxa"/>
            <w:tcBorders>
              <w:top w:val="nil"/>
              <w:left w:val="nil"/>
              <w:bottom w:val="dotted" w:sz="4" w:space="0" w:color="auto"/>
              <w:right w:val="dotted" w:sz="4" w:space="0" w:color="auto"/>
            </w:tcBorders>
            <w:shd w:val="clear" w:color="auto" w:fill="auto"/>
            <w:noWrap/>
            <w:vAlign w:val="bottom"/>
            <w:hideMark/>
          </w:tcPr>
          <w:p w14:paraId="6E47756E"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14.2</w:t>
            </w:r>
          </w:p>
        </w:tc>
        <w:tc>
          <w:tcPr>
            <w:tcW w:w="860" w:type="dxa"/>
            <w:tcBorders>
              <w:top w:val="nil"/>
              <w:left w:val="nil"/>
              <w:bottom w:val="dotted" w:sz="4" w:space="0" w:color="auto"/>
              <w:right w:val="single" w:sz="8" w:space="0" w:color="auto"/>
            </w:tcBorders>
            <w:shd w:val="clear" w:color="auto" w:fill="auto"/>
            <w:noWrap/>
            <w:vAlign w:val="bottom"/>
            <w:hideMark/>
          </w:tcPr>
          <w:p w14:paraId="4670DE98" w14:textId="77777777" w:rsidR="0065032A" w:rsidRPr="0065032A" w:rsidRDefault="0065032A" w:rsidP="0065032A">
            <w:pPr>
              <w:spacing w:after="0" w:line="240" w:lineRule="auto"/>
              <w:jc w:val="center"/>
              <w:rPr>
                <w:rFonts w:ascii="Arial" w:eastAsia="Times New Roman" w:hAnsi="Arial" w:cs="Arial"/>
                <w:color w:val="000000"/>
                <w:kern w:val="0"/>
                <w:sz w:val="20"/>
                <w:szCs w:val="20"/>
                <w:lang w:eastAsia="en-GB"/>
                <w14:ligatures w14:val="none"/>
              </w:rPr>
            </w:pPr>
            <w:r w:rsidRPr="0065032A">
              <w:rPr>
                <w:rFonts w:ascii="Arial" w:eastAsia="Times New Roman" w:hAnsi="Arial" w:cs="Arial"/>
                <w:color w:val="000000"/>
                <w:kern w:val="0"/>
                <w:sz w:val="20"/>
                <w:szCs w:val="20"/>
                <w:lang w:eastAsia="en-GB"/>
                <w14:ligatures w14:val="none"/>
              </w:rPr>
              <w:t>111.12</w:t>
            </w:r>
          </w:p>
        </w:tc>
      </w:tr>
      <w:tr w:rsidR="0065032A" w:rsidRPr="0065032A" w14:paraId="2C244632" w14:textId="77777777" w:rsidTr="0065032A">
        <w:trPr>
          <w:trHeight w:val="300"/>
        </w:trPr>
        <w:tc>
          <w:tcPr>
            <w:tcW w:w="1720" w:type="dxa"/>
            <w:tcBorders>
              <w:top w:val="nil"/>
              <w:left w:val="single" w:sz="8" w:space="0" w:color="auto"/>
              <w:bottom w:val="single" w:sz="8" w:space="0" w:color="auto"/>
              <w:right w:val="dotted" w:sz="4" w:space="0" w:color="auto"/>
            </w:tcBorders>
            <w:shd w:val="clear" w:color="000000" w:fill="D0CECE"/>
            <w:noWrap/>
            <w:vAlign w:val="bottom"/>
            <w:hideMark/>
          </w:tcPr>
          <w:p w14:paraId="03937156" w14:textId="77777777" w:rsidR="0065032A" w:rsidRPr="0065032A" w:rsidRDefault="0065032A" w:rsidP="0065032A">
            <w:pPr>
              <w:spacing w:after="0" w:line="240" w:lineRule="auto"/>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Total June 2023</w:t>
            </w:r>
          </w:p>
        </w:tc>
        <w:tc>
          <w:tcPr>
            <w:tcW w:w="860" w:type="dxa"/>
            <w:tcBorders>
              <w:top w:val="nil"/>
              <w:left w:val="nil"/>
              <w:bottom w:val="single" w:sz="8" w:space="0" w:color="auto"/>
              <w:right w:val="dotted" w:sz="4" w:space="0" w:color="auto"/>
            </w:tcBorders>
            <w:shd w:val="clear" w:color="auto" w:fill="auto"/>
            <w:noWrap/>
            <w:vAlign w:val="bottom"/>
            <w:hideMark/>
          </w:tcPr>
          <w:p w14:paraId="4A6F94BB"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27.4</w:t>
            </w:r>
          </w:p>
        </w:tc>
        <w:tc>
          <w:tcPr>
            <w:tcW w:w="860" w:type="dxa"/>
            <w:tcBorders>
              <w:top w:val="nil"/>
              <w:left w:val="nil"/>
              <w:bottom w:val="single" w:sz="8" w:space="0" w:color="auto"/>
              <w:right w:val="dotted" w:sz="4" w:space="0" w:color="auto"/>
            </w:tcBorders>
            <w:shd w:val="clear" w:color="auto" w:fill="auto"/>
            <w:noWrap/>
            <w:vAlign w:val="bottom"/>
            <w:hideMark/>
          </w:tcPr>
          <w:p w14:paraId="35A9B562"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30</w:t>
            </w:r>
          </w:p>
        </w:tc>
        <w:tc>
          <w:tcPr>
            <w:tcW w:w="860" w:type="dxa"/>
            <w:tcBorders>
              <w:top w:val="nil"/>
              <w:left w:val="nil"/>
              <w:bottom w:val="single" w:sz="8" w:space="0" w:color="auto"/>
              <w:right w:val="dotted" w:sz="4" w:space="0" w:color="auto"/>
            </w:tcBorders>
            <w:shd w:val="clear" w:color="auto" w:fill="auto"/>
            <w:noWrap/>
            <w:vAlign w:val="bottom"/>
            <w:hideMark/>
          </w:tcPr>
          <w:p w14:paraId="4AA03636"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21</w:t>
            </w:r>
          </w:p>
        </w:tc>
        <w:tc>
          <w:tcPr>
            <w:tcW w:w="860" w:type="dxa"/>
            <w:tcBorders>
              <w:top w:val="nil"/>
              <w:left w:val="nil"/>
              <w:bottom w:val="single" w:sz="8" w:space="0" w:color="auto"/>
              <w:right w:val="dotted" w:sz="4" w:space="0" w:color="auto"/>
            </w:tcBorders>
            <w:shd w:val="clear" w:color="auto" w:fill="auto"/>
            <w:noWrap/>
            <w:vAlign w:val="bottom"/>
            <w:hideMark/>
          </w:tcPr>
          <w:p w14:paraId="7F4C85A3"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32</w:t>
            </w:r>
          </w:p>
        </w:tc>
        <w:tc>
          <w:tcPr>
            <w:tcW w:w="860" w:type="dxa"/>
            <w:tcBorders>
              <w:top w:val="nil"/>
              <w:left w:val="nil"/>
              <w:bottom w:val="single" w:sz="8" w:space="0" w:color="auto"/>
              <w:right w:val="dotted" w:sz="4" w:space="0" w:color="auto"/>
            </w:tcBorders>
            <w:shd w:val="clear" w:color="auto" w:fill="auto"/>
            <w:noWrap/>
            <w:vAlign w:val="bottom"/>
            <w:hideMark/>
          </w:tcPr>
          <w:p w14:paraId="35AFBE1E"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16</w:t>
            </w:r>
          </w:p>
        </w:tc>
        <w:tc>
          <w:tcPr>
            <w:tcW w:w="860" w:type="dxa"/>
            <w:tcBorders>
              <w:top w:val="nil"/>
              <w:left w:val="nil"/>
              <w:bottom w:val="single" w:sz="8" w:space="0" w:color="auto"/>
              <w:right w:val="single" w:sz="8" w:space="0" w:color="auto"/>
            </w:tcBorders>
            <w:shd w:val="clear" w:color="auto" w:fill="auto"/>
            <w:noWrap/>
            <w:vAlign w:val="bottom"/>
            <w:hideMark/>
          </w:tcPr>
          <w:p w14:paraId="321D6123" w14:textId="77777777" w:rsidR="0065032A" w:rsidRPr="0065032A" w:rsidRDefault="0065032A" w:rsidP="0065032A">
            <w:pPr>
              <w:spacing w:after="0" w:line="240" w:lineRule="auto"/>
              <w:jc w:val="center"/>
              <w:rPr>
                <w:rFonts w:ascii="Arial" w:eastAsia="Times New Roman" w:hAnsi="Arial" w:cs="Arial"/>
                <w:b/>
                <w:bCs/>
                <w:color w:val="FF0000"/>
                <w:kern w:val="0"/>
                <w:sz w:val="20"/>
                <w:szCs w:val="20"/>
                <w:lang w:eastAsia="en-GB"/>
                <w14:ligatures w14:val="none"/>
              </w:rPr>
            </w:pPr>
            <w:r w:rsidRPr="0065032A">
              <w:rPr>
                <w:rFonts w:ascii="Arial" w:eastAsia="Times New Roman" w:hAnsi="Arial" w:cs="Arial"/>
                <w:b/>
                <w:bCs/>
                <w:color w:val="FF0000"/>
                <w:kern w:val="0"/>
                <w:sz w:val="20"/>
                <w:szCs w:val="20"/>
                <w:lang w:eastAsia="en-GB"/>
                <w14:ligatures w14:val="none"/>
              </w:rPr>
              <w:t>126.4</w:t>
            </w:r>
          </w:p>
        </w:tc>
      </w:tr>
      <w:tr w:rsidR="0065032A" w:rsidRPr="0065032A" w14:paraId="1DA79DCF" w14:textId="77777777" w:rsidTr="0065032A">
        <w:trPr>
          <w:trHeight w:val="300"/>
        </w:trPr>
        <w:tc>
          <w:tcPr>
            <w:tcW w:w="6020" w:type="dxa"/>
            <w:gridSpan w:val="6"/>
            <w:tcBorders>
              <w:top w:val="single" w:sz="8" w:space="0" w:color="auto"/>
              <w:left w:val="single" w:sz="8" w:space="0" w:color="auto"/>
              <w:bottom w:val="single" w:sz="4" w:space="0" w:color="auto"/>
              <w:right w:val="nil"/>
            </w:tcBorders>
            <w:shd w:val="clear" w:color="auto" w:fill="auto"/>
            <w:noWrap/>
            <w:vAlign w:val="bottom"/>
            <w:hideMark/>
          </w:tcPr>
          <w:p w14:paraId="06A5B4C6" w14:textId="77777777" w:rsidR="0065032A" w:rsidRPr="0065032A" w:rsidRDefault="0065032A" w:rsidP="0065032A">
            <w:pPr>
              <w:spacing w:after="0" w:line="240" w:lineRule="auto"/>
              <w:rPr>
                <w:rFonts w:ascii="Arial" w:eastAsia="Times New Roman" w:hAnsi="Arial" w:cs="Arial"/>
                <w:i/>
                <w:iCs/>
                <w:color w:val="000000"/>
                <w:kern w:val="0"/>
                <w:sz w:val="20"/>
                <w:szCs w:val="20"/>
                <w:lang w:eastAsia="en-GB"/>
                <w14:ligatures w14:val="none"/>
              </w:rPr>
            </w:pPr>
            <w:r w:rsidRPr="0065032A">
              <w:rPr>
                <w:rFonts w:ascii="Arial" w:eastAsia="Times New Roman" w:hAnsi="Arial" w:cs="Arial"/>
                <w:i/>
                <w:iCs/>
                <w:color w:val="000000"/>
                <w:kern w:val="0"/>
                <w:sz w:val="20"/>
                <w:szCs w:val="20"/>
                <w:lang w:eastAsia="en-GB"/>
                <w14:ligatures w14:val="none"/>
              </w:rPr>
              <w:t>KS4 current Year 10 expected to remain in SEIP in Year 11</w:t>
            </w:r>
          </w:p>
        </w:tc>
        <w:tc>
          <w:tcPr>
            <w:tcW w:w="860" w:type="dxa"/>
            <w:tcBorders>
              <w:top w:val="single" w:sz="8" w:space="0" w:color="auto"/>
              <w:left w:val="nil"/>
              <w:bottom w:val="single" w:sz="4" w:space="0" w:color="auto"/>
              <w:right w:val="single" w:sz="8" w:space="0" w:color="auto"/>
            </w:tcBorders>
            <w:shd w:val="clear" w:color="auto" w:fill="auto"/>
            <w:noWrap/>
            <w:vAlign w:val="bottom"/>
            <w:hideMark/>
          </w:tcPr>
          <w:p w14:paraId="1E14C3C8" w14:textId="77777777" w:rsidR="0065032A" w:rsidRPr="0065032A" w:rsidRDefault="0065032A" w:rsidP="0065032A">
            <w:pPr>
              <w:spacing w:after="0" w:line="240" w:lineRule="auto"/>
              <w:rPr>
                <w:rFonts w:ascii="Calibri" w:eastAsia="Times New Roman" w:hAnsi="Calibri" w:cs="Calibri"/>
                <w:color w:val="000000"/>
                <w:kern w:val="0"/>
                <w:sz w:val="20"/>
                <w:szCs w:val="20"/>
                <w:lang w:eastAsia="en-GB"/>
                <w14:ligatures w14:val="none"/>
              </w:rPr>
            </w:pPr>
            <w:r w:rsidRPr="0065032A">
              <w:rPr>
                <w:rFonts w:ascii="Calibri" w:eastAsia="Times New Roman" w:hAnsi="Calibri" w:cs="Calibri"/>
                <w:color w:val="000000"/>
                <w:kern w:val="0"/>
                <w:sz w:val="20"/>
                <w:szCs w:val="20"/>
                <w:lang w:eastAsia="en-GB"/>
                <w14:ligatures w14:val="none"/>
              </w:rPr>
              <w:t> </w:t>
            </w:r>
          </w:p>
        </w:tc>
      </w:tr>
      <w:tr w:rsidR="0065032A" w:rsidRPr="0065032A" w14:paraId="010A7CD7" w14:textId="77777777" w:rsidTr="0065032A">
        <w:trPr>
          <w:trHeight w:val="300"/>
        </w:trPr>
        <w:tc>
          <w:tcPr>
            <w:tcW w:w="1720" w:type="dxa"/>
            <w:tcBorders>
              <w:top w:val="single" w:sz="4" w:space="0" w:color="auto"/>
              <w:left w:val="single" w:sz="8" w:space="0" w:color="auto"/>
              <w:bottom w:val="single" w:sz="8" w:space="0" w:color="auto"/>
              <w:right w:val="single" w:sz="4" w:space="0" w:color="auto"/>
            </w:tcBorders>
            <w:shd w:val="clear" w:color="000000" w:fill="E2EFDA"/>
            <w:noWrap/>
            <w:vAlign w:val="bottom"/>
            <w:hideMark/>
          </w:tcPr>
          <w:p w14:paraId="425DD2FC" w14:textId="77777777" w:rsidR="0065032A" w:rsidRPr="0065032A" w:rsidRDefault="0065032A" w:rsidP="0065032A">
            <w:pPr>
              <w:spacing w:after="0" w:line="240" w:lineRule="auto"/>
              <w:jc w:val="right"/>
              <w:rPr>
                <w:rFonts w:ascii="Arial" w:eastAsia="Times New Roman" w:hAnsi="Arial" w:cs="Arial"/>
                <w:b/>
                <w:bCs/>
                <w:i/>
                <w:iCs/>
                <w:color w:val="00B050"/>
                <w:kern w:val="0"/>
                <w:sz w:val="20"/>
                <w:szCs w:val="20"/>
                <w:lang w:eastAsia="en-GB"/>
                <w14:ligatures w14:val="none"/>
              </w:rPr>
            </w:pPr>
            <w:r w:rsidRPr="0065032A">
              <w:rPr>
                <w:rFonts w:ascii="Arial" w:eastAsia="Times New Roman" w:hAnsi="Arial" w:cs="Arial"/>
                <w:b/>
                <w:bCs/>
                <w:i/>
                <w:iCs/>
                <w:color w:val="00B050"/>
                <w:kern w:val="0"/>
                <w:sz w:val="20"/>
                <w:szCs w:val="20"/>
                <w:lang w:eastAsia="en-GB"/>
                <w14:ligatures w14:val="none"/>
              </w:rPr>
              <w:t>Jun-23</w:t>
            </w:r>
          </w:p>
        </w:tc>
        <w:tc>
          <w:tcPr>
            <w:tcW w:w="860" w:type="dxa"/>
            <w:tcBorders>
              <w:top w:val="single" w:sz="4" w:space="0" w:color="auto"/>
              <w:left w:val="nil"/>
              <w:bottom w:val="single" w:sz="8" w:space="0" w:color="auto"/>
              <w:right w:val="single" w:sz="4" w:space="0" w:color="auto"/>
            </w:tcBorders>
            <w:shd w:val="clear" w:color="000000" w:fill="E2EFDA"/>
            <w:noWrap/>
            <w:vAlign w:val="bottom"/>
            <w:hideMark/>
          </w:tcPr>
          <w:p w14:paraId="2473DDA6" w14:textId="77777777" w:rsidR="0065032A" w:rsidRPr="0065032A" w:rsidRDefault="0065032A" w:rsidP="0065032A">
            <w:pPr>
              <w:spacing w:after="0" w:line="240" w:lineRule="auto"/>
              <w:jc w:val="center"/>
              <w:rPr>
                <w:rFonts w:ascii="Arial" w:eastAsia="Times New Roman" w:hAnsi="Arial" w:cs="Arial"/>
                <w:b/>
                <w:bCs/>
                <w:i/>
                <w:iCs/>
                <w:color w:val="00B050"/>
                <w:kern w:val="0"/>
                <w:sz w:val="20"/>
                <w:szCs w:val="20"/>
                <w:lang w:eastAsia="en-GB"/>
                <w14:ligatures w14:val="none"/>
              </w:rPr>
            </w:pPr>
            <w:r w:rsidRPr="0065032A">
              <w:rPr>
                <w:rFonts w:ascii="Arial" w:eastAsia="Times New Roman" w:hAnsi="Arial" w:cs="Arial"/>
                <w:b/>
                <w:bCs/>
                <w:i/>
                <w:iCs/>
                <w:color w:val="00B050"/>
                <w:kern w:val="0"/>
                <w:sz w:val="20"/>
                <w:szCs w:val="20"/>
                <w:lang w:eastAsia="en-GB"/>
                <w14:ligatures w14:val="none"/>
              </w:rPr>
              <w:t>14</w:t>
            </w:r>
          </w:p>
        </w:tc>
        <w:tc>
          <w:tcPr>
            <w:tcW w:w="860" w:type="dxa"/>
            <w:tcBorders>
              <w:top w:val="single" w:sz="4" w:space="0" w:color="auto"/>
              <w:left w:val="nil"/>
              <w:bottom w:val="single" w:sz="8" w:space="0" w:color="auto"/>
              <w:right w:val="single" w:sz="4" w:space="0" w:color="auto"/>
            </w:tcBorders>
            <w:shd w:val="clear" w:color="000000" w:fill="E2EFDA"/>
            <w:noWrap/>
            <w:vAlign w:val="bottom"/>
            <w:hideMark/>
          </w:tcPr>
          <w:p w14:paraId="0C0AE374" w14:textId="77777777" w:rsidR="0065032A" w:rsidRPr="0065032A" w:rsidRDefault="0065032A" w:rsidP="0065032A">
            <w:pPr>
              <w:spacing w:after="0" w:line="240" w:lineRule="auto"/>
              <w:jc w:val="center"/>
              <w:rPr>
                <w:rFonts w:ascii="Arial" w:eastAsia="Times New Roman" w:hAnsi="Arial" w:cs="Arial"/>
                <w:b/>
                <w:bCs/>
                <w:i/>
                <w:iCs/>
                <w:color w:val="00B050"/>
                <w:kern w:val="0"/>
                <w:sz w:val="20"/>
                <w:szCs w:val="20"/>
                <w:lang w:eastAsia="en-GB"/>
                <w14:ligatures w14:val="none"/>
              </w:rPr>
            </w:pPr>
            <w:r w:rsidRPr="0065032A">
              <w:rPr>
                <w:rFonts w:ascii="Arial" w:eastAsia="Times New Roman" w:hAnsi="Arial" w:cs="Arial"/>
                <w:b/>
                <w:bCs/>
                <w:i/>
                <w:iCs/>
                <w:color w:val="00B050"/>
                <w:kern w:val="0"/>
                <w:sz w:val="20"/>
                <w:szCs w:val="20"/>
                <w:lang w:eastAsia="en-GB"/>
                <w14:ligatures w14:val="none"/>
              </w:rPr>
              <w:t>15</w:t>
            </w:r>
          </w:p>
        </w:tc>
        <w:tc>
          <w:tcPr>
            <w:tcW w:w="860" w:type="dxa"/>
            <w:tcBorders>
              <w:top w:val="single" w:sz="4" w:space="0" w:color="auto"/>
              <w:left w:val="nil"/>
              <w:bottom w:val="single" w:sz="8" w:space="0" w:color="auto"/>
              <w:right w:val="single" w:sz="4" w:space="0" w:color="auto"/>
            </w:tcBorders>
            <w:shd w:val="clear" w:color="000000" w:fill="E2EFDA"/>
            <w:noWrap/>
            <w:vAlign w:val="bottom"/>
            <w:hideMark/>
          </w:tcPr>
          <w:p w14:paraId="18C48AD2" w14:textId="77777777" w:rsidR="0065032A" w:rsidRPr="0065032A" w:rsidRDefault="0065032A" w:rsidP="0065032A">
            <w:pPr>
              <w:spacing w:after="0" w:line="240" w:lineRule="auto"/>
              <w:jc w:val="center"/>
              <w:rPr>
                <w:rFonts w:ascii="Arial" w:eastAsia="Times New Roman" w:hAnsi="Arial" w:cs="Arial"/>
                <w:b/>
                <w:bCs/>
                <w:i/>
                <w:iCs/>
                <w:color w:val="00B050"/>
                <w:kern w:val="0"/>
                <w:sz w:val="20"/>
                <w:szCs w:val="20"/>
                <w:lang w:eastAsia="en-GB"/>
                <w14:ligatures w14:val="none"/>
              </w:rPr>
            </w:pPr>
            <w:r w:rsidRPr="0065032A">
              <w:rPr>
                <w:rFonts w:ascii="Arial" w:eastAsia="Times New Roman" w:hAnsi="Arial" w:cs="Arial"/>
                <w:b/>
                <w:bCs/>
                <w:i/>
                <w:iCs/>
                <w:color w:val="00B050"/>
                <w:kern w:val="0"/>
                <w:sz w:val="20"/>
                <w:szCs w:val="20"/>
                <w:lang w:eastAsia="en-GB"/>
                <w14:ligatures w14:val="none"/>
              </w:rPr>
              <w:t>9</w:t>
            </w:r>
          </w:p>
        </w:tc>
        <w:tc>
          <w:tcPr>
            <w:tcW w:w="860" w:type="dxa"/>
            <w:tcBorders>
              <w:top w:val="single" w:sz="4" w:space="0" w:color="auto"/>
              <w:left w:val="nil"/>
              <w:bottom w:val="single" w:sz="8" w:space="0" w:color="auto"/>
              <w:right w:val="single" w:sz="4" w:space="0" w:color="auto"/>
            </w:tcBorders>
            <w:shd w:val="clear" w:color="000000" w:fill="E2EFDA"/>
            <w:noWrap/>
            <w:vAlign w:val="bottom"/>
            <w:hideMark/>
          </w:tcPr>
          <w:p w14:paraId="470E5E2D" w14:textId="77777777" w:rsidR="0065032A" w:rsidRPr="0065032A" w:rsidRDefault="0065032A" w:rsidP="0065032A">
            <w:pPr>
              <w:spacing w:after="0" w:line="240" w:lineRule="auto"/>
              <w:jc w:val="center"/>
              <w:rPr>
                <w:rFonts w:ascii="Arial" w:eastAsia="Times New Roman" w:hAnsi="Arial" w:cs="Arial"/>
                <w:b/>
                <w:bCs/>
                <w:i/>
                <w:iCs/>
                <w:color w:val="00B050"/>
                <w:kern w:val="0"/>
                <w:sz w:val="20"/>
                <w:szCs w:val="20"/>
                <w:lang w:eastAsia="en-GB"/>
                <w14:ligatures w14:val="none"/>
              </w:rPr>
            </w:pPr>
            <w:r w:rsidRPr="0065032A">
              <w:rPr>
                <w:rFonts w:ascii="Arial" w:eastAsia="Times New Roman" w:hAnsi="Arial" w:cs="Arial"/>
                <w:b/>
                <w:bCs/>
                <w:i/>
                <w:iCs/>
                <w:color w:val="00B050"/>
                <w:kern w:val="0"/>
                <w:sz w:val="20"/>
                <w:szCs w:val="20"/>
                <w:lang w:eastAsia="en-GB"/>
                <w14:ligatures w14:val="none"/>
              </w:rPr>
              <w:t>9</w:t>
            </w:r>
          </w:p>
        </w:tc>
        <w:tc>
          <w:tcPr>
            <w:tcW w:w="860" w:type="dxa"/>
            <w:tcBorders>
              <w:top w:val="single" w:sz="4" w:space="0" w:color="auto"/>
              <w:left w:val="nil"/>
              <w:bottom w:val="single" w:sz="8" w:space="0" w:color="auto"/>
              <w:right w:val="single" w:sz="4" w:space="0" w:color="auto"/>
            </w:tcBorders>
            <w:shd w:val="clear" w:color="000000" w:fill="E2EFDA"/>
            <w:noWrap/>
            <w:vAlign w:val="bottom"/>
            <w:hideMark/>
          </w:tcPr>
          <w:p w14:paraId="0D3FAD8E" w14:textId="77777777" w:rsidR="0065032A" w:rsidRPr="0065032A" w:rsidRDefault="0065032A" w:rsidP="0065032A">
            <w:pPr>
              <w:spacing w:after="0" w:line="240" w:lineRule="auto"/>
              <w:jc w:val="center"/>
              <w:rPr>
                <w:rFonts w:ascii="Arial" w:eastAsia="Times New Roman" w:hAnsi="Arial" w:cs="Arial"/>
                <w:b/>
                <w:bCs/>
                <w:i/>
                <w:iCs/>
                <w:color w:val="00B050"/>
                <w:kern w:val="0"/>
                <w:sz w:val="20"/>
                <w:szCs w:val="20"/>
                <w:lang w:eastAsia="en-GB"/>
                <w14:ligatures w14:val="none"/>
              </w:rPr>
            </w:pPr>
            <w:r w:rsidRPr="0065032A">
              <w:rPr>
                <w:rFonts w:ascii="Arial" w:eastAsia="Times New Roman" w:hAnsi="Arial" w:cs="Arial"/>
                <w:b/>
                <w:bCs/>
                <w:i/>
                <w:iCs/>
                <w:color w:val="00B050"/>
                <w:kern w:val="0"/>
                <w:sz w:val="20"/>
                <w:szCs w:val="20"/>
                <w:lang w:eastAsia="en-GB"/>
                <w14:ligatures w14:val="none"/>
              </w:rPr>
              <w:t>12</w:t>
            </w:r>
          </w:p>
        </w:tc>
        <w:tc>
          <w:tcPr>
            <w:tcW w:w="860" w:type="dxa"/>
            <w:tcBorders>
              <w:top w:val="nil"/>
              <w:left w:val="nil"/>
              <w:bottom w:val="single" w:sz="8" w:space="0" w:color="auto"/>
              <w:right w:val="single" w:sz="8" w:space="0" w:color="auto"/>
            </w:tcBorders>
            <w:shd w:val="clear" w:color="000000" w:fill="E2EFDA"/>
            <w:noWrap/>
            <w:vAlign w:val="bottom"/>
            <w:hideMark/>
          </w:tcPr>
          <w:p w14:paraId="5EF1E5D1" w14:textId="77777777" w:rsidR="0065032A" w:rsidRPr="0065032A" w:rsidRDefault="0065032A" w:rsidP="0065032A">
            <w:pPr>
              <w:spacing w:after="0" w:line="240" w:lineRule="auto"/>
              <w:jc w:val="center"/>
              <w:rPr>
                <w:rFonts w:ascii="Arial" w:eastAsia="Times New Roman" w:hAnsi="Arial" w:cs="Arial"/>
                <w:b/>
                <w:bCs/>
                <w:i/>
                <w:iCs/>
                <w:color w:val="00B050"/>
                <w:kern w:val="0"/>
                <w:sz w:val="20"/>
                <w:szCs w:val="20"/>
                <w:lang w:eastAsia="en-GB"/>
                <w14:ligatures w14:val="none"/>
              </w:rPr>
            </w:pPr>
            <w:r w:rsidRPr="0065032A">
              <w:rPr>
                <w:rFonts w:ascii="Arial" w:eastAsia="Times New Roman" w:hAnsi="Arial" w:cs="Arial"/>
                <w:b/>
                <w:bCs/>
                <w:i/>
                <w:iCs/>
                <w:color w:val="00B050"/>
                <w:kern w:val="0"/>
                <w:sz w:val="20"/>
                <w:szCs w:val="20"/>
                <w:lang w:eastAsia="en-GB"/>
                <w14:ligatures w14:val="none"/>
              </w:rPr>
              <w:t>59</w:t>
            </w:r>
          </w:p>
        </w:tc>
      </w:tr>
    </w:tbl>
    <w:p w14:paraId="7CE82284" w14:textId="77777777" w:rsidR="0065032A" w:rsidRDefault="0065032A"/>
    <w:p w14:paraId="3138FD19" w14:textId="60DEE0FC" w:rsidR="0065032A" w:rsidRDefault="0065032A" w:rsidP="0065032A">
      <w:pPr>
        <w:pStyle w:val="ListParagraph"/>
        <w:numPr>
          <w:ilvl w:val="0"/>
          <w:numId w:val="2"/>
        </w:numPr>
      </w:pPr>
      <w:r>
        <w:t>Numbers of referrals for full or nearly full time Programme Management (Tier 4) are continuing to rise, with new referrals continuing into the last weeks of the school year.</w:t>
      </w:r>
    </w:p>
    <w:p w14:paraId="3EE1DA52" w14:textId="03F0876E" w:rsidR="0065032A" w:rsidRDefault="0065032A" w:rsidP="0065032A">
      <w:pPr>
        <w:pStyle w:val="ListParagraph"/>
        <w:numPr>
          <w:ilvl w:val="0"/>
          <w:numId w:val="2"/>
        </w:numPr>
      </w:pPr>
      <w:r>
        <w:t>The KS3 numbers are especially stark.</w:t>
      </w:r>
    </w:p>
    <w:p w14:paraId="30AC300A" w14:textId="48753AC1" w:rsidR="0065032A" w:rsidRDefault="0065032A" w:rsidP="0065032A">
      <w:pPr>
        <w:pStyle w:val="ListParagraph"/>
        <w:numPr>
          <w:ilvl w:val="0"/>
          <w:numId w:val="2"/>
        </w:numPr>
      </w:pPr>
      <w:r>
        <w:t>MSCIP’s KS3 programme sees most pupils returning to school after a “reset” course – its numbers for the start of next year will be significantly lower than in the other SEIPS.</w:t>
      </w:r>
    </w:p>
    <w:p w14:paraId="645E4774" w14:textId="322853C1" w:rsidR="0065032A" w:rsidRDefault="0065032A" w:rsidP="00D73E99">
      <w:pPr>
        <w:pStyle w:val="ListParagraph"/>
        <w:numPr>
          <w:ilvl w:val="0"/>
          <w:numId w:val="2"/>
        </w:numPr>
      </w:pPr>
      <w:r>
        <w:t>HBEP and SLIP will start the year with high numbers already in Tier 4 Programme</w:t>
      </w:r>
      <w:r w:rsidR="00201925">
        <w:t xml:space="preserve"> </w:t>
      </w:r>
      <w:r>
        <w:t>Management</w:t>
      </w:r>
      <w:r w:rsidR="00201925">
        <w:t>.</w:t>
      </w:r>
    </w:p>
    <w:p w14:paraId="4104D8E2" w14:textId="6959D4C0" w:rsidR="00201925" w:rsidRPr="00B377D4" w:rsidRDefault="00201925" w:rsidP="00201925">
      <w:pPr>
        <w:rPr>
          <w:u w:val="single"/>
        </w:rPr>
      </w:pPr>
      <w:r w:rsidRPr="00B377D4">
        <w:rPr>
          <w:u w:val="single"/>
        </w:rPr>
        <w:t xml:space="preserve">Table 2: Total number of referrals to Inclusion Forums in 22-23 – </w:t>
      </w:r>
      <w:proofErr w:type="spellStart"/>
      <w:r w:rsidRPr="00B377D4">
        <w:rPr>
          <w:u w:val="single"/>
        </w:rPr>
        <w:t>upto</w:t>
      </w:r>
      <w:proofErr w:type="spellEnd"/>
      <w:r w:rsidRPr="00B377D4">
        <w:rPr>
          <w:u w:val="single"/>
        </w:rPr>
        <w:t xml:space="preserve"> June 16th</w:t>
      </w:r>
    </w:p>
    <w:tbl>
      <w:tblPr>
        <w:tblW w:w="6880" w:type="dxa"/>
        <w:tblLook w:val="04A0" w:firstRow="1" w:lastRow="0" w:firstColumn="1" w:lastColumn="0" w:noHBand="0" w:noVBand="1"/>
      </w:tblPr>
      <w:tblGrid>
        <w:gridCol w:w="1720"/>
        <w:gridCol w:w="860"/>
        <w:gridCol w:w="860"/>
        <w:gridCol w:w="860"/>
        <w:gridCol w:w="860"/>
        <w:gridCol w:w="860"/>
        <w:gridCol w:w="860"/>
      </w:tblGrid>
      <w:tr w:rsidR="00201925" w:rsidRPr="00201925" w14:paraId="34378686" w14:textId="77777777" w:rsidTr="00201925">
        <w:trPr>
          <w:trHeight w:val="300"/>
        </w:trPr>
        <w:tc>
          <w:tcPr>
            <w:tcW w:w="1720" w:type="dxa"/>
            <w:tcBorders>
              <w:top w:val="single" w:sz="8" w:space="0" w:color="auto"/>
              <w:left w:val="single" w:sz="8" w:space="0" w:color="auto"/>
              <w:bottom w:val="dotted" w:sz="4" w:space="0" w:color="auto"/>
              <w:right w:val="dotted" w:sz="4" w:space="0" w:color="auto"/>
            </w:tcBorders>
            <w:shd w:val="clear" w:color="000000" w:fill="D0CECE"/>
            <w:noWrap/>
            <w:vAlign w:val="bottom"/>
            <w:hideMark/>
          </w:tcPr>
          <w:p w14:paraId="3EA44101" w14:textId="77777777" w:rsidR="00201925" w:rsidRPr="00201925" w:rsidRDefault="00201925" w:rsidP="00201925">
            <w:pPr>
              <w:spacing w:after="0" w:line="240" w:lineRule="auto"/>
              <w:rPr>
                <w:rFonts w:ascii="Arial" w:eastAsia="Times New Roman" w:hAnsi="Arial" w:cs="Arial"/>
                <w:b/>
                <w:bCs/>
                <w:i/>
                <w:iCs/>
                <w:color w:val="000000"/>
                <w:kern w:val="0"/>
                <w:sz w:val="20"/>
                <w:szCs w:val="20"/>
                <w:lang w:eastAsia="en-GB"/>
                <w14:ligatures w14:val="none"/>
              </w:rPr>
            </w:pPr>
            <w:r w:rsidRPr="00201925">
              <w:rPr>
                <w:rFonts w:ascii="Arial" w:eastAsia="Times New Roman" w:hAnsi="Arial" w:cs="Arial"/>
                <w:b/>
                <w:bCs/>
                <w:i/>
                <w:iCs/>
                <w:color w:val="000000"/>
                <w:kern w:val="0"/>
                <w:sz w:val="20"/>
                <w:szCs w:val="20"/>
                <w:lang w:eastAsia="en-GB"/>
                <w14:ligatures w14:val="none"/>
              </w:rPr>
              <w:t>IF Cases</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3E5E8FB7" w14:textId="77777777" w:rsidR="00201925" w:rsidRPr="00201925" w:rsidRDefault="00201925" w:rsidP="00201925">
            <w:pPr>
              <w:spacing w:after="0" w:line="240" w:lineRule="auto"/>
              <w:rPr>
                <w:rFonts w:ascii="Arial" w:eastAsia="Times New Roman" w:hAnsi="Arial" w:cs="Arial"/>
                <w:b/>
                <w:bCs/>
                <w:i/>
                <w:iCs/>
                <w:color w:val="000000"/>
                <w:kern w:val="0"/>
                <w:sz w:val="20"/>
                <w:szCs w:val="20"/>
                <w:lang w:eastAsia="en-GB"/>
                <w14:ligatures w14:val="none"/>
              </w:rPr>
            </w:pPr>
            <w:r w:rsidRPr="00201925">
              <w:rPr>
                <w:rFonts w:ascii="Arial" w:eastAsia="Times New Roman" w:hAnsi="Arial" w:cs="Arial"/>
                <w:b/>
                <w:bCs/>
                <w:i/>
                <w:iCs/>
                <w:color w:val="000000"/>
                <w:kern w:val="0"/>
                <w:sz w:val="20"/>
                <w:szCs w:val="20"/>
                <w:lang w:eastAsia="en-GB"/>
                <w14:ligatures w14:val="none"/>
              </w:rPr>
              <w:t>HBEP</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4CBC3CD7" w14:textId="77777777" w:rsidR="00201925" w:rsidRPr="00201925" w:rsidRDefault="00201925" w:rsidP="00201925">
            <w:pPr>
              <w:spacing w:after="0" w:line="240" w:lineRule="auto"/>
              <w:rPr>
                <w:rFonts w:ascii="Arial" w:eastAsia="Times New Roman" w:hAnsi="Arial" w:cs="Arial"/>
                <w:b/>
                <w:bCs/>
                <w:i/>
                <w:iCs/>
                <w:color w:val="000000"/>
                <w:kern w:val="0"/>
                <w:sz w:val="20"/>
                <w:szCs w:val="20"/>
                <w:lang w:eastAsia="en-GB"/>
                <w14:ligatures w14:val="none"/>
              </w:rPr>
            </w:pPr>
            <w:r w:rsidRPr="00201925">
              <w:rPr>
                <w:rFonts w:ascii="Arial" w:eastAsia="Times New Roman" w:hAnsi="Arial" w:cs="Arial"/>
                <w:b/>
                <w:bCs/>
                <w:i/>
                <w:iCs/>
                <w:color w:val="000000"/>
                <w:kern w:val="0"/>
                <w:sz w:val="20"/>
                <w:szCs w:val="20"/>
                <w:lang w:eastAsia="en-GB"/>
                <w14:ligatures w14:val="none"/>
              </w:rPr>
              <w:t>LNCIP</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6C76EA61" w14:textId="77777777" w:rsidR="00201925" w:rsidRPr="00201925" w:rsidRDefault="00201925" w:rsidP="00201925">
            <w:pPr>
              <w:spacing w:after="0" w:line="240" w:lineRule="auto"/>
              <w:rPr>
                <w:rFonts w:ascii="Arial" w:eastAsia="Times New Roman" w:hAnsi="Arial" w:cs="Arial"/>
                <w:b/>
                <w:bCs/>
                <w:i/>
                <w:iCs/>
                <w:color w:val="000000"/>
                <w:kern w:val="0"/>
                <w:sz w:val="20"/>
                <w:szCs w:val="20"/>
                <w:lang w:eastAsia="en-GB"/>
                <w14:ligatures w14:val="none"/>
              </w:rPr>
            </w:pPr>
            <w:r w:rsidRPr="00201925">
              <w:rPr>
                <w:rFonts w:ascii="Arial" w:eastAsia="Times New Roman" w:hAnsi="Arial" w:cs="Arial"/>
                <w:b/>
                <w:bCs/>
                <w:i/>
                <w:iCs/>
                <w:color w:val="000000"/>
                <w:kern w:val="0"/>
                <w:sz w:val="20"/>
                <w:szCs w:val="20"/>
                <w:lang w:eastAsia="en-GB"/>
                <w14:ligatures w14:val="none"/>
              </w:rPr>
              <w:t>MSCIP</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290A891F" w14:textId="77777777" w:rsidR="00201925" w:rsidRPr="00201925" w:rsidRDefault="00201925" w:rsidP="00201925">
            <w:pPr>
              <w:spacing w:after="0" w:line="240" w:lineRule="auto"/>
              <w:rPr>
                <w:rFonts w:ascii="Arial" w:eastAsia="Times New Roman" w:hAnsi="Arial" w:cs="Arial"/>
                <w:b/>
                <w:bCs/>
                <w:i/>
                <w:iCs/>
                <w:color w:val="000000"/>
                <w:kern w:val="0"/>
                <w:sz w:val="20"/>
                <w:szCs w:val="20"/>
                <w:lang w:eastAsia="en-GB"/>
                <w14:ligatures w14:val="none"/>
              </w:rPr>
            </w:pPr>
            <w:r w:rsidRPr="00201925">
              <w:rPr>
                <w:rFonts w:ascii="Arial" w:eastAsia="Times New Roman" w:hAnsi="Arial" w:cs="Arial"/>
                <w:b/>
                <w:bCs/>
                <w:i/>
                <w:iCs/>
                <w:color w:val="000000"/>
                <w:kern w:val="0"/>
                <w:sz w:val="20"/>
                <w:szCs w:val="20"/>
                <w:lang w:eastAsia="en-GB"/>
                <w14:ligatures w14:val="none"/>
              </w:rPr>
              <w:t>SL</w:t>
            </w:r>
          </w:p>
        </w:tc>
        <w:tc>
          <w:tcPr>
            <w:tcW w:w="860" w:type="dxa"/>
            <w:tcBorders>
              <w:top w:val="single" w:sz="8" w:space="0" w:color="auto"/>
              <w:left w:val="nil"/>
              <w:bottom w:val="dotted" w:sz="4" w:space="0" w:color="auto"/>
              <w:right w:val="dotted" w:sz="4" w:space="0" w:color="auto"/>
            </w:tcBorders>
            <w:shd w:val="clear" w:color="000000" w:fill="D0CECE"/>
            <w:noWrap/>
            <w:vAlign w:val="bottom"/>
            <w:hideMark/>
          </w:tcPr>
          <w:p w14:paraId="143B23BC" w14:textId="77777777" w:rsidR="00201925" w:rsidRPr="00201925" w:rsidRDefault="00201925" w:rsidP="00201925">
            <w:pPr>
              <w:spacing w:after="0" w:line="240" w:lineRule="auto"/>
              <w:rPr>
                <w:rFonts w:ascii="Arial" w:eastAsia="Times New Roman" w:hAnsi="Arial" w:cs="Arial"/>
                <w:b/>
                <w:bCs/>
                <w:i/>
                <w:iCs/>
                <w:color w:val="000000"/>
                <w:kern w:val="0"/>
                <w:sz w:val="20"/>
                <w:szCs w:val="20"/>
                <w:lang w:eastAsia="en-GB"/>
                <w14:ligatures w14:val="none"/>
              </w:rPr>
            </w:pPr>
            <w:r w:rsidRPr="00201925">
              <w:rPr>
                <w:rFonts w:ascii="Arial" w:eastAsia="Times New Roman" w:hAnsi="Arial" w:cs="Arial"/>
                <w:b/>
                <w:bCs/>
                <w:i/>
                <w:iCs/>
                <w:color w:val="000000"/>
                <w:kern w:val="0"/>
                <w:sz w:val="20"/>
                <w:szCs w:val="20"/>
                <w:lang w:eastAsia="en-GB"/>
                <w14:ligatures w14:val="none"/>
              </w:rPr>
              <w:t>NW</w:t>
            </w:r>
          </w:p>
        </w:tc>
        <w:tc>
          <w:tcPr>
            <w:tcW w:w="860" w:type="dxa"/>
            <w:tcBorders>
              <w:top w:val="single" w:sz="8" w:space="0" w:color="auto"/>
              <w:left w:val="nil"/>
              <w:bottom w:val="dotted" w:sz="4" w:space="0" w:color="auto"/>
              <w:right w:val="single" w:sz="8" w:space="0" w:color="auto"/>
            </w:tcBorders>
            <w:shd w:val="clear" w:color="000000" w:fill="D0CECE"/>
            <w:noWrap/>
            <w:vAlign w:val="bottom"/>
            <w:hideMark/>
          </w:tcPr>
          <w:p w14:paraId="3BD6A2FD" w14:textId="77777777" w:rsidR="00201925" w:rsidRPr="00201925" w:rsidRDefault="00201925" w:rsidP="00201925">
            <w:pPr>
              <w:spacing w:after="0" w:line="240" w:lineRule="auto"/>
              <w:rPr>
                <w:rFonts w:ascii="Arial" w:eastAsia="Times New Roman" w:hAnsi="Arial" w:cs="Arial"/>
                <w:b/>
                <w:bCs/>
                <w:i/>
                <w:iCs/>
                <w:color w:val="000000"/>
                <w:kern w:val="0"/>
                <w:sz w:val="20"/>
                <w:szCs w:val="20"/>
                <w:lang w:eastAsia="en-GB"/>
                <w14:ligatures w14:val="none"/>
              </w:rPr>
            </w:pPr>
            <w:r w:rsidRPr="00201925">
              <w:rPr>
                <w:rFonts w:ascii="Arial" w:eastAsia="Times New Roman" w:hAnsi="Arial" w:cs="Arial"/>
                <w:b/>
                <w:bCs/>
                <w:i/>
                <w:iCs/>
                <w:color w:val="000000"/>
                <w:kern w:val="0"/>
                <w:sz w:val="20"/>
                <w:szCs w:val="20"/>
                <w:lang w:eastAsia="en-GB"/>
                <w14:ligatures w14:val="none"/>
              </w:rPr>
              <w:t>Total</w:t>
            </w:r>
          </w:p>
        </w:tc>
      </w:tr>
      <w:tr w:rsidR="00201925" w:rsidRPr="00201925" w14:paraId="4960B4D9" w14:textId="77777777" w:rsidTr="00201925">
        <w:trPr>
          <w:trHeight w:val="300"/>
        </w:trPr>
        <w:tc>
          <w:tcPr>
            <w:tcW w:w="1720" w:type="dxa"/>
            <w:tcBorders>
              <w:top w:val="nil"/>
              <w:left w:val="single" w:sz="8" w:space="0" w:color="auto"/>
              <w:bottom w:val="dotted" w:sz="4" w:space="0" w:color="auto"/>
              <w:right w:val="dotted" w:sz="4" w:space="0" w:color="auto"/>
            </w:tcBorders>
            <w:shd w:val="clear" w:color="000000" w:fill="D0CECE"/>
            <w:noWrap/>
            <w:vAlign w:val="bottom"/>
            <w:hideMark/>
          </w:tcPr>
          <w:p w14:paraId="51308883" w14:textId="77777777" w:rsidR="00201925" w:rsidRPr="00201925" w:rsidRDefault="00201925" w:rsidP="00201925">
            <w:pPr>
              <w:spacing w:after="0" w:line="240" w:lineRule="auto"/>
              <w:rPr>
                <w:rFonts w:ascii="Arial" w:eastAsia="Times New Roman" w:hAnsi="Arial" w:cs="Arial"/>
                <w:b/>
                <w:bCs/>
                <w:color w:val="FF0000"/>
                <w:kern w:val="0"/>
                <w:sz w:val="20"/>
                <w:szCs w:val="20"/>
                <w:lang w:eastAsia="en-GB"/>
                <w14:ligatures w14:val="none"/>
              </w:rPr>
            </w:pPr>
            <w:r w:rsidRPr="00201925">
              <w:rPr>
                <w:rFonts w:ascii="Arial" w:eastAsia="Times New Roman" w:hAnsi="Arial" w:cs="Arial"/>
                <w:b/>
                <w:bCs/>
                <w:color w:val="FF0000"/>
                <w:kern w:val="0"/>
                <w:sz w:val="20"/>
                <w:szCs w:val="20"/>
                <w:lang w:eastAsia="en-GB"/>
                <w14:ligatures w14:val="none"/>
              </w:rPr>
              <w:t>Total June 2023</w:t>
            </w:r>
          </w:p>
        </w:tc>
        <w:tc>
          <w:tcPr>
            <w:tcW w:w="860" w:type="dxa"/>
            <w:tcBorders>
              <w:top w:val="nil"/>
              <w:left w:val="nil"/>
              <w:bottom w:val="dotted" w:sz="4" w:space="0" w:color="auto"/>
              <w:right w:val="dotted" w:sz="4" w:space="0" w:color="auto"/>
            </w:tcBorders>
            <w:shd w:val="clear" w:color="auto" w:fill="auto"/>
            <w:noWrap/>
            <w:vAlign w:val="bottom"/>
            <w:hideMark/>
          </w:tcPr>
          <w:p w14:paraId="4DF1EE85" w14:textId="77777777" w:rsidR="00201925" w:rsidRPr="00201925" w:rsidRDefault="00201925" w:rsidP="00201925">
            <w:pPr>
              <w:spacing w:after="0" w:line="240" w:lineRule="auto"/>
              <w:jc w:val="center"/>
              <w:rPr>
                <w:rFonts w:ascii="Arial" w:eastAsia="Times New Roman" w:hAnsi="Arial" w:cs="Arial"/>
                <w:b/>
                <w:bCs/>
                <w:color w:val="FF0000"/>
                <w:kern w:val="0"/>
                <w:sz w:val="20"/>
                <w:szCs w:val="20"/>
                <w:lang w:eastAsia="en-GB"/>
                <w14:ligatures w14:val="none"/>
              </w:rPr>
            </w:pPr>
            <w:r w:rsidRPr="00201925">
              <w:rPr>
                <w:rFonts w:ascii="Arial" w:eastAsia="Times New Roman" w:hAnsi="Arial" w:cs="Arial"/>
                <w:b/>
                <w:bCs/>
                <w:color w:val="FF0000"/>
                <w:kern w:val="0"/>
                <w:sz w:val="20"/>
                <w:szCs w:val="20"/>
                <w:lang w:eastAsia="en-GB"/>
                <w14:ligatures w14:val="none"/>
              </w:rPr>
              <w:t>62</w:t>
            </w:r>
          </w:p>
        </w:tc>
        <w:tc>
          <w:tcPr>
            <w:tcW w:w="860" w:type="dxa"/>
            <w:tcBorders>
              <w:top w:val="nil"/>
              <w:left w:val="nil"/>
              <w:bottom w:val="dotted" w:sz="4" w:space="0" w:color="auto"/>
              <w:right w:val="dotted" w:sz="4" w:space="0" w:color="auto"/>
            </w:tcBorders>
            <w:shd w:val="clear" w:color="auto" w:fill="auto"/>
            <w:noWrap/>
            <w:vAlign w:val="bottom"/>
            <w:hideMark/>
          </w:tcPr>
          <w:p w14:paraId="5558317E" w14:textId="77777777" w:rsidR="00201925" w:rsidRPr="00201925" w:rsidRDefault="00201925" w:rsidP="00201925">
            <w:pPr>
              <w:spacing w:after="0" w:line="240" w:lineRule="auto"/>
              <w:jc w:val="center"/>
              <w:rPr>
                <w:rFonts w:ascii="Arial" w:eastAsia="Times New Roman" w:hAnsi="Arial" w:cs="Arial"/>
                <w:b/>
                <w:bCs/>
                <w:color w:val="FF0000"/>
                <w:kern w:val="0"/>
                <w:sz w:val="20"/>
                <w:szCs w:val="20"/>
                <w:lang w:eastAsia="en-GB"/>
                <w14:ligatures w14:val="none"/>
              </w:rPr>
            </w:pPr>
            <w:r w:rsidRPr="00201925">
              <w:rPr>
                <w:rFonts w:ascii="Arial" w:eastAsia="Times New Roman" w:hAnsi="Arial" w:cs="Arial"/>
                <w:b/>
                <w:bCs/>
                <w:color w:val="FF0000"/>
                <w:kern w:val="0"/>
                <w:sz w:val="20"/>
                <w:szCs w:val="20"/>
                <w:lang w:eastAsia="en-GB"/>
                <w14:ligatures w14:val="none"/>
              </w:rPr>
              <w:t>14</w:t>
            </w:r>
          </w:p>
        </w:tc>
        <w:tc>
          <w:tcPr>
            <w:tcW w:w="860" w:type="dxa"/>
            <w:tcBorders>
              <w:top w:val="nil"/>
              <w:left w:val="nil"/>
              <w:bottom w:val="dotted" w:sz="4" w:space="0" w:color="auto"/>
              <w:right w:val="dotted" w:sz="4" w:space="0" w:color="auto"/>
            </w:tcBorders>
            <w:shd w:val="clear" w:color="auto" w:fill="auto"/>
            <w:noWrap/>
            <w:vAlign w:val="bottom"/>
            <w:hideMark/>
          </w:tcPr>
          <w:p w14:paraId="336F8C0F" w14:textId="77777777" w:rsidR="00201925" w:rsidRPr="00201925" w:rsidRDefault="00201925" w:rsidP="00201925">
            <w:pPr>
              <w:spacing w:after="0" w:line="240" w:lineRule="auto"/>
              <w:jc w:val="center"/>
              <w:rPr>
                <w:rFonts w:ascii="Arial" w:eastAsia="Times New Roman" w:hAnsi="Arial" w:cs="Arial"/>
                <w:b/>
                <w:bCs/>
                <w:color w:val="FF0000"/>
                <w:kern w:val="0"/>
                <w:sz w:val="20"/>
                <w:szCs w:val="20"/>
                <w:lang w:eastAsia="en-GB"/>
                <w14:ligatures w14:val="none"/>
              </w:rPr>
            </w:pPr>
            <w:r w:rsidRPr="00201925">
              <w:rPr>
                <w:rFonts w:ascii="Arial" w:eastAsia="Times New Roman" w:hAnsi="Arial" w:cs="Arial"/>
                <w:b/>
                <w:bCs/>
                <w:color w:val="FF0000"/>
                <w:kern w:val="0"/>
                <w:sz w:val="20"/>
                <w:szCs w:val="20"/>
                <w:lang w:eastAsia="en-GB"/>
                <w14:ligatures w14:val="none"/>
              </w:rPr>
              <w:t>27</w:t>
            </w:r>
          </w:p>
        </w:tc>
        <w:tc>
          <w:tcPr>
            <w:tcW w:w="860" w:type="dxa"/>
            <w:tcBorders>
              <w:top w:val="nil"/>
              <w:left w:val="nil"/>
              <w:bottom w:val="dotted" w:sz="4" w:space="0" w:color="auto"/>
              <w:right w:val="dotted" w:sz="4" w:space="0" w:color="auto"/>
            </w:tcBorders>
            <w:shd w:val="clear" w:color="auto" w:fill="auto"/>
            <w:noWrap/>
            <w:vAlign w:val="bottom"/>
            <w:hideMark/>
          </w:tcPr>
          <w:p w14:paraId="595CFAC2" w14:textId="77777777" w:rsidR="00201925" w:rsidRPr="00201925" w:rsidRDefault="00201925" w:rsidP="00201925">
            <w:pPr>
              <w:spacing w:after="0" w:line="240" w:lineRule="auto"/>
              <w:jc w:val="center"/>
              <w:rPr>
                <w:rFonts w:ascii="Arial" w:eastAsia="Times New Roman" w:hAnsi="Arial" w:cs="Arial"/>
                <w:b/>
                <w:bCs/>
                <w:color w:val="FF0000"/>
                <w:kern w:val="0"/>
                <w:sz w:val="20"/>
                <w:szCs w:val="20"/>
                <w:lang w:eastAsia="en-GB"/>
                <w14:ligatures w14:val="none"/>
              </w:rPr>
            </w:pPr>
            <w:r w:rsidRPr="00201925">
              <w:rPr>
                <w:rFonts w:ascii="Arial" w:eastAsia="Times New Roman" w:hAnsi="Arial" w:cs="Arial"/>
                <w:b/>
                <w:bCs/>
                <w:color w:val="FF0000"/>
                <w:kern w:val="0"/>
                <w:sz w:val="20"/>
                <w:szCs w:val="20"/>
                <w:lang w:eastAsia="en-GB"/>
                <w14:ligatures w14:val="none"/>
              </w:rPr>
              <w:t>50</w:t>
            </w:r>
          </w:p>
        </w:tc>
        <w:tc>
          <w:tcPr>
            <w:tcW w:w="860" w:type="dxa"/>
            <w:tcBorders>
              <w:top w:val="nil"/>
              <w:left w:val="nil"/>
              <w:bottom w:val="dotted" w:sz="4" w:space="0" w:color="auto"/>
              <w:right w:val="dotted" w:sz="4" w:space="0" w:color="auto"/>
            </w:tcBorders>
            <w:shd w:val="clear" w:color="auto" w:fill="auto"/>
            <w:noWrap/>
            <w:vAlign w:val="bottom"/>
            <w:hideMark/>
          </w:tcPr>
          <w:p w14:paraId="5F0CC01D" w14:textId="77777777" w:rsidR="00201925" w:rsidRPr="00201925" w:rsidRDefault="00201925" w:rsidP="00201925">
            <w:pPr>
              <w:spacing w:after="0" w:line="240" w:lineRule="auto"/>
              <w:jc w:val="center"/>
              <w:rPr>
                <w:rFonts w:ascii="Arial" w:eastAsia="Times New Roman" w:hAnsi="Arial" w:cs="Arial"/>
                <w:b/>
                <w:bCs/>
                <w:color w:val="FF0000"/>
                <w:kern w:val="0"/>
                <w:sz w:val="20"/>
                <w:szCs w:val="20"/>
                <w:lang w:eastAsia="en-GB"/>
                <w14:ligatures w14:val="none"/>
              </w:rPr>
            </w:pPr>
            <w:r w:rsidRPr="00201925">
              <w:rPr>
                <w:rFonts w:ascii="Arial" w:eastAsia="Times New Roman" w:hAnsi="Arial" w:cs="Arial"/>
                <w:b/>
                <w:bCs/>
                <w:color w:val="FF0000"/>
                <w:kern w:val="0"/>
                <w:sz w:val="20"/>
                <w:szCs w:val="20"/>
                <w:lang w:eastAsia="en-GB"/>
                <w14:ligatures w14:val="none"/>
              </w:rPr>
              <w:t>40</w:t>
            </w:r>
          </w:p>
        </w:tc>
        <w:tc>
          <w:tcPr>
            <w:tcW w:w="860" w:type="dxa"/>
            <w:tcBorders>
              <w:top w:val="nil"/>
              <w:left w:val="nil"/>
              <w:bottom w:val="dotted" w:sz="4" w:space="0" w:color="auto"/>
              <w:right w:val="single" w:sz="8" w:space="0" w:color="auto"/>
            </w:tcBorders>
            <w:shd w:val="clear" w:color="auto" w:fill="auto"/>
            <w:noWrap/>
            <w:vAlign w:val="bottom"/>
            <w:hideMark/>
          </w:tcPr>
          <w:p w14:paraId="0732F7FF" w14:textId="77777777" w:rsidR="00201925" w:rsidRPr="00201925" w:rsidRDefault="00201925" w:rsidP="00201925">
            <w:pPr>
              <w:spacing w:after="0" w:line="240" w:lineRule="auto"/>
              <w:jc w:val="center"/>
              <w:rPr>
                <w:rFonts w:ascii="Arial" w:eastAsia="Times New Roman" w:hAnsi="Arial" w:cs="Arial"/>
                <w:b/>
                <w:bCs/>
                <w:color w:val="FF0000"/>
                <w:kern w:val="0"/>
                <w:sz w:val="20"/>
                <w:szCs w:val="20"/>
                <w:lang w:eastAsia="en-GB"/>
                <w14:ligatures w14:val="none"/>
              </w:rPr>
            </w:pPr>
            <w:r w:rsidRPr="00201925">
              <w:rPr>
                <w:rFonts w:ascii="Arial" w:eastAsia="Times New Roman" w:hAnsi="Arial" w:cs="Arial"/>
                <w:b/>
                <w:bCs/>
                <w:color w:val="FF0000"/>
                <w:kern w:val="0"/>
                <w:sz w:val="20"/>
                <w:szCs w:val="20"/>
                <w:lang w:eastAsia="en-GB"/>
                <w14:ligatures w14:val="none"/>
              </w:rPr>
              <w:t>193</w:t>
            </w:r>
          </w:p>
        </w:tc>
      </w:tr>
      <w:tr w:rsidR="00201925" w:rsidRPr="00201925" w14:paraId="08B8E56A" w14:textId="77777777" w:rsidTr="00201925">
        <w:trPr>
          <w:trHeight w:val="300"/>
        </w:trPr>
        <w:tc>
          <w:tcPr>
            <w:tcW w:w="1720" w:type="dxa"/>
            <w:tcBorders>
              <w:top w:val="nil"/>
              <w:left w:val="single" w:sz="8" w:space="0" w:color="auto"/>
              <w:bottom w:val="single" w:sz="8" w:space="0" w:color="auto"/>
              <w:right w:val="dotted" w:sz="4" w:space="0" w:color="auto"/>
            </w:tcBorders>
            <w:shd w:val="clear" w:color="000000" w:fill="D0CECE"/>
            <w:noWrap/>
            <w:vAlign w:val="bottom"/>
            <w:hideMark/>
          </w:tcPr>
          <w:p w14:paraId="1E06C00D" w14:textId="77777777" w:rsidR="00201925" w:rsidRPr="00201925" w:rsidRDefault="00201925" w:rsidP="00201925">
            <w:pPr>
              <w:spacing w:after="0" w:line="240" w:lineRule="auto"/>
              <w:rPr>
                <w:rFonts w:ascii="Arial" w:eastAsia="Times New Roman" w:hAnsi="Arial" w:cs="Arial"/>
                <w:color w:val="000000"/>
                <w:kern w:val="0"/>
                <w:sz w:val="20"/>
                <w:szCs w:val="20"/>
                <w:lang w:eastAsia="en-GB"/>
                <w14:ligatures w14:val="none"/>
              </w:rPr>
            </w:pPr>
            <w:r w:rsidRPr="00201925">
              <w:rPr>
                <w:rFonts w:ascii="Arial" w:eastAsia="Times New Roman" w:hAnsi="Arial" w:cs="Arial"/>
                <w:color w:val="000000"/>
                <w:kern w:val="0"/>
                <w:sz w:val="20"/>
                <w:szCs w:val="20"/>
                <w:lang w:eastAsia="en-GB"/>
                <w14:ligatures w14:val="none"/>
              </w:rPr>
              <w:t> </w:t>
            </w:r>
          </w:p>
        </w:tc>
        <w:tc>
          <w:tcPr>
            <w:tcW w:w="860" w:type="dxa"/>
            <w:tcBorders>
              <w:top w:val="nil"/>
              <w:left w:val="nil"/>
              <w:bottom w:val="single" w:sz="8" w:space="0" w:color="auto"/>
              <w:right w:val="dotted" w:sz="4" w:space="0" w:color="auto"/>
            </w:tcBorders>
            <w:shd w:val="clear" w:color="auto" w:fill="auto"/>
            <w:noWrap/>
            <w:vAlign w:val="bottom"/>
            <w:hideMark/>
          </w:tcPr>
          <w:p w14:paraId="040276B0" w14:textId="77777777" w:rsidR="00201925" w:rsidRPr="00201925" w:rsidRDefault="00201925" w:rsidP="00201925">
            <w:pPr>
              <w:spacing w:after="0" w:line="240" w:lineRule="auto"/>
              <w:jc w:val="center"/>
              <w:rPr>
                <w:rFonts w:ascii="Arial" w:eastAsia="Times New Roman" w:hAnsi="Arial" w:cs="Arial"/>
                <w:color w:val="000000"/>
                <w:kern w:val="0"/>
                <w:sz w:val="20"/>
                <w:szCs w:val="20"/>
                <w:lang w:eastAsia="en-GB"/>
                <w14:ligatures w14:val="none"/>
              </w:rPr>
            </w:pPr>
            <w:r w:rsidRPr="00201925">
              <w:rPr>
                <w:rFonts w:ascii="Arial" w:eastAsia="Times New Roman" w:hAnsi="Arial" w:cs="Arial"/>
                <w:color w:val="000000"/>
                <w:kern w:val="0"/>
                <w:sz w:val="20"/>
                <w:szCs w:val="20"/>
                <w:lang w:eastAsia="en-GB"/>
                <w14:ligatures w14:val="none"/>
              </w:rPr>
              <w:t> </w:t>
            </w:r>
          </w:p>
        </w:tc>
        <w:tc>
          <w:tcPr>
            <w:tcW w:w="860" w:type="dxa"/>
            <w:tcBorders>
              <w:top w:val="nil"/>
              <w:left w:val="nil"/>
              <w:bottom w:val="single" w:sz="8" w:space="0" w:color="auto"/>
              <w:right w:val="dotted" w:sz="4" w:space="0" w:color="auto"/>
            </w:tcBorders>
            <w:shd w:val="clear" w:color="auto" w:fill="auto"/>
            <w:noWrap/>
            <w:vAlign w:val="bottom"/>
            <w:hideMark/>
          </w:tcPr>
          <w:p w14:paraId="6D8FE7BF" w14:textId="77777777" w:rsidR="00201925" w:rsidRPr="00201925" w:rsidRDefault="00201925" w:rsidP="00201925">
            <w:pPr>
              <w:spacing w:after="0" w:line="240" w:lineRule="auto"/>
              <w:jc w:val="center"/>
              <w:rPr>
                <w:rFonts w:ascii="Arial" w:eastAsia="Times New Roman" w:hAnsi="Arial" w:cs="Arial"/>
                <w:color w:val="000000"/>
                <w:kern w:val="0"/>
                <w:sz w:val="20"/>
                <w:szCs w:val="20"/>
                <w:lang w:eastAsia="en-GB"/>
                <w14:ligatures w14:val="none"/>
              </w:rPr>
            </w:pPr>
            <w:r w:rsidRPr="00201925">
              <w:rPr>
                <w:rFonts w:ascii="Arial" w:eastAsia="Times New Roman" w:hAnsi="Arial" w:cs="Arial"/>
                <w:color w:val="000000"/>
                <w:kern w:val="0"/>
                <w:sz w:val="20"/>
                <w:szCs w:val="20"/>
                <w:lang w:eastAsia="en-GB"/>
                <w14:ligatures w14:val="none"/>
              </w:rPr>
              <w:t> </w:t>
            </w:r>
          </w:p>
        </w:tc>
        <w:tc>
          <w:tcPr>
            <w:tcW w:w="860" w:type="dxa"/>
            <w:tcBorders>
              <w:top w:val="nil"/>
              <w:left w:val="nil"/>
              <w:bottom w:val="single" w:sz="8" w:space="0" w:color="auto"/>
              <w:right w:val="dotted" w:sz="4" w:space="0" w:color="auto"/>
            </w:tcBorders>
            <w:shd w:val="clear" w:color="auto" w:fill="auto"/>
            <w:noWrap/>
            <w:vAlign w:val="bottom"/>
            <w:hideMark/>
          </w:tcPr>
          <w:p w14:paraId="44BA71DD" w14:textId="77777777" w:rsidR="00201925" w:rsidRPr="00201925" w:rsidRDefault="00201925" w:rsidP="00201925">
            <w:pPr>
              <w:spacing w:after="0" w:line="240" w:lineRule="auto"/>
              <w:jc w:val="center"/>
              <w:rPr>
                <w:rFonts w:ascii="Arial" w:eastAsia="Times New Roman" w:hAnsi="Arial" w:cs="Arial"/>
                <w:color w:val="000000"/>
                <w:kern w:val="0"/>
                <w:sz w:val="20"/>
                <w:szCs w:val="20"/>
                <w:lang w:eastAsia="en-GB"/>
                <w14:ligatures w14:val="none"/>
              </w:rPr>
            </w:pPr>
            <w:r w:rsidRPr="00201925">
              <w:rPr>
                <w:rFonts w:ascii="Arial" w:eastAsia="Times New Roman" w:hAnsi="Arial" w:cs="Arial"/>
                <w:color w:val="000000"/>
                <w:kern w:val="0"/>
                <w:sz w:val="20"/>
                <w:szCs w:val="20"/>
                <w:lang w:eastAsia="en-GB"/>
                <w14:ligatures w14:val="none"/>
              </w:rPr>
              <w:t> </w:t>
            </w:r>
          </w:p>
        </w:tc>
        <w:tc>
          <w:tcPr>
            <w:tcW w:w="860" w:type="dxa"/>
            <w:tcBorders>
              <w:top w:val="nil"/>
              <w:left w:val="nil"/>
              <w:bottom w:val="single" w:sz="8" w:space="0" w:color="auto"/>
              <w:right w:val="dotted" w:sz="4" w:space="0" w:color="auto"/>
            </w:tcBorders>
            <w:shd w:val="clear" w:color="auto" w:fill="auto"/>
            <w:noWrap/>
            <w:vAlign w:val="bottom"/>
            <w:hideMark/>
          </w:tcPr>
          <w:p w14:paraId="3FAEFF48" w14:textId="77777777" w:rsidR="00201925" w:rsidRPr="00201925" w:rsidRDefault="00201925" w:rsidP="00201925">
            <w:pPr>
              <w:spacing w:after="0" w:line="240" w:lineRule="auto"/>
              <w:jc w:val="center"/>
              <w:rPr>
                <w:rFonts w:ascii="Arial" w:eastAsia="Times New Roman" w:hAnsi="Arial" w:cs="Arial"/>
                <w:color w:val="000000"/>
                <w:kern w:val="0"/>
                <w:sz w:val="20"/>
                <w:szCs w:val="20"/>
                <w:lang w:eastAsia="en-GB"/>
                <w14:ligatures w14:val="none"/>
              </w:rPr>
            </w:pPr>
            <w:r w:rsidRPr="00201925">
              <w:rPr>
                <w:rFonts w:ascii="Arial" w:eastAsia="Times New Roman" w:hAnsi="Arial" w:cs="Arial"/>
                <w:color w:val="000000"/>
                <w:kern w:val="0"/>
                <w:sz w:val="20"/>
                <w:szCs w:val="20"/>
                <w:lang w:eastAsia="en-GB"/>
                <w14:ligatures w14:val="none"/>
              </w:rPr>
              <w:t> </w:t>
            </w:r>
          </w:p>
        </w:tc>
        <w:tc>
          <w:tcPr>
            <w:tcW w:w="860" w:type="dxa"/>
            <w:tcBorders>
              <w:top w:val="nil"/>
              <w:left w:val="nil"/>
              <w:bottom w:val="single" w:sz="8" w:space="0" w:color="auto"/>
              <w:right w:val="dotted" w:sz="4" w:space="0" w:color="auto"/>
            </w:tcBorders>
            <w:shd w:val="clear" w:color="auto" w:fill="auto"/>
            <w:noWrap/>
            <w:vAlign w:val="bottom"/>
            <w:hideMark/>
          </w:tcPr>
          <w:p w14:paraId="37843863" w14:textId="77777777" w:rsidR="00201925" w:rsidRPr="00201925" w:rsidRDefault="00201925" w:rsidP="00201925">
            <w:pPr>
              <w:spacing w:after="0" w:line="240" w:lineRule="auto"/>
              <w:jc w:val="center"/>
              <w:rPr>
                <w:rFonts w:ascii="Arial" w:eastAsia="Times New Roman" w:hAnsi="Arial" w:cs="Arial"/>
                <w:color w:val="000000"/>
                <w:kern w:val="0"/>
                <w:sz w:val="20"/>
                <w:szCs w:val="20"/>
                <w:lang w:eastAsia="en-GB"/>
                <w14:ligatures w14:val="none"/>
              </w:rPr>
            </w:pPr>
            <w:r w:rsidRPr="00201925">
              <w:rPr>
                <w:rFonts w:ascii="Arial" w:eastAsia="Times New Roman" w:hAnsi="Arial" w:cs="Arial"/>
                <w:color w:val="000000"/>
                <w:kern w:val="0"/>
                <w:sz w:val="20"/>
                <w:szCs w:val="20"/>
                <w:lang w:eastAsia="en-GB"/>
                <w14:ligatures w14:val="none"/>
              </w:rPr>
              <w:t> </w:t>
            </w:r>
          </w:p>
        </w:tc>
        <w:tc>
          <w:tcPr>
            <w:tcW w:w="860" w:type="dxa"/>
            <w:tcBorders>
              <w:top w:val="nil"/>
              <w:left w:val="nil"/>
              <w:bottom w:val="single" w:sz="8" w:space="0" w:color="auto"/>
              <w:right w:val="single" w:sz="8" w:space="0" w:color="auto"/>
            </w:tcBorders>
            <w:shd w:val="clear" w:color="auto" w:fill="auto"/>
            <w:noWrap/>
            <w:vAlign w:val="bottom"/>
            <w:hideMark/>
          </w:tcPr>
          <w:p w14:paraId="6673EF86" w14:textId="77777777" w:rsidR="00201925" w:rsidRPr="00201925" w:rsidRDefault="00201925" w:rsidP="00201925">
            <w:pPr>
              <w:spacing w:after="0" w:line="240" w:lineRule="auto"/>
              <w:jc w:val="center"/>
              <w:rPr>
                <w:rFonts w:ascii="Arial" w:eastAsia="Times New Roman" w:hAnsi="Arial" w:cs="Arial"/>
                <w:color w:val="000000"/>
                <w:kern w:val="0"/>
                <w:sz w:val="20"/>
                <w:szCs w:val="20"/>
                <w:lang w:eastAsia="en-GB"/>
                <w14:ligatures w14:val="none"/>
              </w:rPr>
            </w:pPr>
            <w:r w:rsidRPr="00201925">
              <w:rPr>
                <w:rFonts w:ascii="Arial" w:eastAsia="Times New Roman" w:hAnsi="Arial" w:cs="Arial"/>
                <w:color w:val="000000"/>
                <w:kern w:val="0"/>
                <w:sz w:val="20"/>
                <w:szCs w:val="20"/>
                <w:lang w:eastAsia="en-GB"/>
                <w14:ligatures w14:val="none"/>
              </w:rPr>
              <w:t> </w:t>
            </w:r>
          </w:p>
        </w:tc>
      </w:tr>
    </w:tbl>
    <w:p w14:paraId="7A962064" w14:textId="77777777" w:rsidR="00201925" w:rsidRDefault="00201925" w:rsidP="00201925"/>
    <w:p w14:paraId="4A8DC41C" w14:textId="38F9381A" w:rsidR="00201925" w:rsidRDefault="00201925" w:rsidP="00201925">
      <w:pPr>
        <w:pStyle w:val="ListParagraph"/>
        <w:numPr>
          <w:ilvl w:val="0"/>
          <w:numId w:val="2"/>
        </w:numPr>
      </w:pPr>
      <w:r>
        <w:t>The Inclusion Forum system has been well used across the county.</w:t>
      </w:r>
    </w:p>
    <w:p w14:paraId="5EC7886B" w14:textId="76EABEB6" w:rsidR="00201925" w:rsidRDefault="00201925" w:rsidP="00201925">
      <w:pPr>
        <w:pStyle w:val="ListParagraph"/>
        <w:numPr>
          <w:ilvl w:val="0"/>
          <w:numId w:val="2"/>
        </w:numPr>
      </w:pPr>
      <w:r>
        <w:t>North Charnwood schools seem to be making limited use of their Inclusion Forum, perhaps surprising as this was the area where this approach was developed first in the secondary sector.</w:t>
      </w:r>
    </w:p>
    <w:p w14:paraId="5DB0BA9A" w14:textId="77777777" w:rsidR="00B377D4" w:rsidRDefault="00B377D4" w:rsidP="00B377D4"/>
    <w:p w14:paraId="3369CD1B" w14:textId="338A0581" w:rsidR="00B377D4" w:rsidRDefault="00B377D4" w:rsidP="00B377D4">
      <w:pPr>
        <w:rPr>
          <w:u w:val="single"/>
        </w:rPr>
      </w:pPr>
      <w:r w:rsidRPr="00B377D4">
        <w:rPr>
          <w:u w:val="single"/>
        </w:rPr>
        <w:t>Table 3: Financial reports – year end predictions</w:t>
      </w:r>
    </w:p>
    <w:tbl>
      <w:tblPr>
        <w:tblW w:w="7680" w:type="dxa"/>
        <w:tblLook w:val="04A0" w:firstRow="1" w:lastRow="0" w:firstColumn="1" w:lastColumn="0" w:noHBand="0" w:noVBand="1"/>
      </w:tblPr>
      <w:tblGrid>
        <w:gridCol w:w="2880"/>
        <w:gridCol w:w="960"/>
        <w:gridCol w:w="960"/>
        <w:gridCol w:w="960"/>
        <w:gridCol w:w="1060"/>
        <w:gridCol w:w="960"/>
      </w:tblGrid>
      <w:tr w:rsidR="00B377D4" w:rsidRPr="00B377D4" w14:paraId="0A32490F" w14:textId="77777777" w:rsidTr="00B377D4">
        <w:trPr>
          <w:trHeight w:val="300"/>
        </w:trPr>
        <w:tc>
          <w:tcPr>
            <w:tcW w:w="2880" w:type="dxa"/>
            <w:tcBorders>
              <w:top w:val="single" w:sz="4" w:space="0" w:color="auto"/>
              <w:left w:val="single" w:sz="4" w:space="0" w:color="auto"/>
              <w:bottom w:val="dotted" w:sz="4" w:space="0" w:color="auto"/>
              <w:right w:val="dotted" w:sz="4" w:space="0" w:color="000000"/>
            </w:tcBorders>
            <w:shd w:val="clear" w:color="000000" w:fill="D9D9D9"/>
            <w:noWrap/>
            <w:vAlign w:val="bottom"/>
            <w:hideMark/>
          </w:tcPr>
          <w:p w14:paraId="25A3BE80" w14:textId="77777777" w:rsidR="00B377D4" w:rsidRPr="00B377D4" w:rsidRDefault="00B377D4" w:rsidP="00B377D4">
            <w:pPr>
              <w:spacing w:after="0" w:line="240" w:lineRule="auto"/>
              <w:jc w:val="center"/>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 </w:t>
            </w:r>
          </w:p>
        </w:tc>
        <w:tc>
          <w:tcPr>
            <w:tcW w:w="960" w:type="dxa"/>
            <w:tcBorders>
              <w:top w:val="single" w:sz="4" w:space="0" w:color="auto"/>
              <w:left w:val="nil"/>
              <w:bottom w:val="dotted" w:sz="4" w:space="0" w:color="auto"/>
              <w:right w:val="dotted" w:sz="4" w:space="0" w:color="auto"/>
            </w:tcBorders>
            <w:shd w:val="clear" w:color="000000" w:fill="D9D9D9"/>
            <w:noWrap/>
            <w:vAlign w:val="bottom"/>
            <w:hideMark/>
          </w:tcPr>
          <w:p w14:paraId="15CFF850" w14:textId="77777777" w:rsidR="00B377D4" w:rsidRPr="00B377D4" w:rsidRDefault="00B377D4" w:rsidP="00B377D4">
            <w:pPr>
              <w:spacing w:after="0" w:line="240" w:lineRule="auto"/>
              <w:rPr>
                <w:rFonts w:ascii="Arial" w:eastAsia="Times New Roman" w:hAnsi="Arial" w:cs="Arial"/>
                <w:b/>
                <w:bCs/>
                <w:i/>
                <w:iCs/>
                <w:color w:val="000000"/>
                <w:kern w:val="0"/>
                <w:lang w:eastAsia="en-GB"/>
                <w14:ligatures w14:val="none"/>
              </w:rPr>
            </w:pPr>
            <w:r w:rsidRPr="00B377D4">
              <w:rPr>
                <w:rFonts w:ascii="Arial" w:eastAsia="Times New Roman" w:hAnsi="Arial" w:cs="Arial"/>
                <w:b/>
                <w:bCs/>
                <w:i/>
                <w:iCs/>
                <w:color w:val="000000"/>
                <w:kern w:val="0"/>
                <w:lang w:eastAsia="en-GB"/>
                <w14:ligatures w14:val="none"/>
              </w:rPr>
              <w:t>HBEP</w:t>
            </w:r>
          </w:p>
        </w:tc>
        <w:tc>
          <w:tcPr>
            <w:tcW w:w="960" w:type="dxa"/>
            <w:tcBorders>
              <w:top w:val="single" w:sz="4" w:space="0" w:color="auto"/>
              <w:left w:val="nil"/>
              <w:bottom w:val="dotted" w:sz="4" w:space="0" w:color="auto"/>
              <w:right w:val="dotted" w:sz="4" w:space="0" w:color="auto"/>
            </w:tcBorders>
            <w:shd w:val="clear" w:color="000000" w:fill="D9D9D9"/>
            <w:noWrap/>
            <w:vAlign w:val="bottom"/>
            <w:hideMark/>
          </w:tcPr>
          <w:p w14:paraId="6675D74C" w14:textId="77777777" w:rsidR="00B377D4" w:rsidRPr="00B377D4" w:rsidRDefault="00B377D4" w:rsidP="00B377D4">
            <w:pPr>
              <w:spacing w:after="0" w:line="240" w:lineRule="auto"/>
              <w:rPr>
                <w:rFonts w:ascii="Arial" w:eastAsia="Times New Roman" w:hAnsi="Arial" w:cs="Arial"/>
                <w:b/>
                <w:bCs/>
                <w:i/>
                <w:iCs/>
                <w:color w:val="000000"/>
                <w:kern w:val="0"/>
                <w:lang w:eastAsia="en-GB"/>
                <w14:ligatures w14:val="none"/>
              </w:rPr>
            </w:pPr>
            <w:r w:rsidRPr="00B377D4">
              <w:rPr>
                <w:rFonts w:ascii="Arial" w:eastAsia="Times New Roman" w:hAnsi="Arial" w:cs="Arial"/>
                <w:b/>
                <w:bCs/>
                <w:i/>
                <w:iCs/>
                <w:color w:val="000000"/>
                <w:kern w:val="0"/>
                <w:lang w:eastAsia="en-GB"/>
                <w14:ligatures w14:val="none"/>
              </w:rPr>
              <w:t>LNCIP</w:t>
            </w:r>
          </w:p>
        </w:tc>
        <w:tc>
          <w:tcPr>
            <w:tcW w:w="960" w:type="dxa"/>
            <w:tcBorders>
              <w:top w:val="single" w:sz="4" w:space="0" w:color="auto"/>
              <w:left w:val="nil"/>
              <w:bottom w:val="dotted" w:sz="4" w:space="0" w:color="auto"/>
              <w:right w:val="dotted" w:sz="4" w:space="0" w:color="auto"/>
            </w:tcBorders>
            <w:shd w:val="clear" w:color="000000" w:fill="D9D9D9"/>
            <w:noWrap/>
            <w:vAlign w:val="bottom"/>
            <w:hideMark/>
          </w:tcPr>
          <w:p w14:paraId="51D16E54" w14:textId="77777777" w:rsidR="00B377D4" w:rsidRPr="00B377D4" w:rsidRDefault="00B377D4" w:rsidP="00B377D4">
            <w:pPr>
              <w:spacing w:after="0" w:line="240" w:lineRule="auto"/>
              <w:rPr>
                <w:rFonts w:ascii="Arial" w:eastAsia="Times New Roman" w:hAnsi="Arial" w:cs="Arial"/>
                <w:b/>
                <w:bCs/>
                <w:i/>
                <w:iCs/>
                <w:color w:val="000000"/>
                <w:kern w:val="0"/>
                <w:lang w:eastAsia="en-GB"/>
                <w14:ligatures w14:val="none"/>
              </w:rPr>
            </w:pPr>
            <w:r w:rsidRPr="00B377D4">
              <w:rPr>
                <w:rFonts w:ascii="Arial" w:eastAsia="Times New Roman" w:hAnsi="Arial" w:cs="Arial"/>
                <w:b/>
                <w:bCs/>
                <w:i/>
                <w:iCs/>
                <w:color w:val="000000"/>
                <w:kern w:val="0"/>
                <w:lang w:eastAsia="en-GB"/>
                <w14:ligatures w14:val="none"/>
              </w:rPr>
              <w:t>MSCIP</w:t>
            </w:r>
          </w:p>
        </w:tc>
        <w:tc>
          <w:tcPr>
            <w:tcW w:w="960" w:type="dxa"/>
            <w:tcBorders>
              <w:top w:val="single" w:sz="4" w:space="0" w:color="auto"/>
              <w:left w:val="nil"/>
              <w:bottom w:val="dotted" w:sz="4" w:space="0" w:color="auto"/>
              <w:right w:val="dotted" w:sz="4" w:space="0" w:color="auto"/>
            </w:tcBorders>
            <w:shd w:val="clear" w:color="000000" w:fill="D9D9D9"/>
            <w:noWrap/>
            <w:vAlign w:val="bottom"/>
            <w:hideMark/>
          </w:tcPr>
          <w:p w14:paraId="6A825FAF" w14:textId="77777777" w:rsidR="00B377D4" w:rsidRPr="00B377D4" w:rsidRDefault="00B377D4" w:rsidP="00B377D4">
            <w:pPr>
              <w:spacing w:after="0" w:line="240" w:lineRule="auto"/>
              <w:rPr>
                <w:rFonts w:ascii="Arial" w:eastAsia="Times New Roman" w:hAnsi="Arial" w:cs="Arial"/>
                <w:b/>
                <w:bCs/>
                <w:i/>
                <w:iCs/>
                <w:color w:val="000000"/>
                <w:kern w:val="0"/>
                <w:lang w:eastAsia="en-GB"/>
                <w14:ligatures w14:val="none"/>
              </w:rPr>
            </w:pPr>
            <w:r w:rsidRPr="00B377D4">
              <w:rPr>
                <w:rFonts w:ascii="Arial" w:eastAsia="Times New Roman" w:hAnsi="Arial" w:cs="Arial"/>
                <w:b/>
                <w:bCs/>
                <w:i/>
                <w:iCs/>
                <w:color w:val="000000"/>
                <w:kern w:val="0"/>
                <w:lang w:eastAsia="en-GB"/>
                <w14:ligatures w14:val="none"/>
              </w:rPr>
              <w:t>NWLLIP</w:t>
            </w:r>
          </w:p>
        </w:tc>
        <w:tc>
          <w:tcPr>
            <w:tcW w:w="960" w:type="dxa"/>
            <w:tcBorders>
              <w:top w:val="single" w:sz="4" w:space="0" w:color="auto"/>
              <w:left w:val="nil"/>
              <w:bottom w:val="dotted" w:sz="4" w:space="0" w:color="auto"/>
              <w:right w:val="single" w:sz="4" w:space="0" w:color="auto"/>
            </w:tcBorders>
            <w:shd w:val="clear" w:color="000000" w:fill="D9D9D9"/>
            <w:noWrap/>
            <w:vAlign w:val="bottom"/>
            <w:hideMark/>
          </w:tcPr>
          <w:p w14:paraId="269DAE3E" w14:textId="77777777" w:rsidR="00B377D4" w:rsidRPr="00B377D4" w:rsidRDefault="00B377D4" w:rsidP="00B377D4">
            <w:pPr>
              <w:spacing w:after="0" w:line="240" w:lineRule="auto"/>
              <w:rPr>
                <w:rFonts w:ascii="Arial" w:eastAsia="Times New Roman" w:hAnsi="Arial" w:cs="Arial"/>
                <w:b/>
                <w:bCs/>
                <w:i/>
                <w:iCs/>
                <w:color w:val="000000"/>
                <w:kern w:val="0"/>
                <w:lang w:eastAsia="en-GB"/>
                <w14:ligatures w14:val="none"/>
              </w:rPr>
            </w:pPr>
            <w:r w:rsidRPr="00B377D4">
              <w:rPr>
                <w:rFonts w:ascii="Arial" w:eastAsia="Times New Roman" w:hAnsi="Arial" w:cs="Arial"/>
                <w:b/>
                <w:bCs/>
                <w:i/>
                <w:iCs/>
                <w:color w:val="000000"/>
                <w:kern w:val="0"/>
                <w:lang w:eastAsia="en-GB"/>
                <w14:ligatures w14:val="none"/>
              </w:rPr>
              <w:t>SLIP</w:t>
            </w:r>
          </w:p>
        </w:tc>
      </w:tr>
      <w:tr w:rsidR="00B377D4" w:rsidRPr="00B377D4" w14:paraId="125220BF" w14:textId="77777777" w:rsidTr="00B377D4">
        <w:trPr>
          <w:trHeight w:val="300"/>
        </w:trPr>
        <w:tc>
          <w:tcPr>
            <w:tcW w:w="2880" w:type="dxa"/>
            <w:tcBorders>
              <w:top w:val="dotted" w:sz="4" w:space="0" w:color="auto"/>
              <w:left w:val="single" w:sz="4" w:space="0" w:color="auto"/>
              <w:bottom w:val="dotted" w:sz="4" w:space="0" w:color="auto"/>
              <w:right w:val="dotted" w:sz="4" w:space="0" w:color="000000"/>
            </w:tcBorders>
            <w:shd w:val="clear" w:color="auto" w:fill="auto"/>
            <w:noWrap/>
            <w:vAlign w:val="bottom"/>
            <w:hideMark/>
          </w:tcPr>
          <w:p w14:paraId="46297155" w14:textId="77777777" w:rsidR="00B377D4" w:rsidRPr="00B377D4" w:rsidRDefault="00B377D4" w:rsidP="00B377D4">
            <w:pPr>
              <w:spacing w:after="0" w:line="240" w:lineRule="auto"/>
              <w:jc w:val="center"/>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 xml:space="preserve">end of month reported </w:t>
            </w:r>
          </w:p>
        </w:tc>
        <w:tc>
          <w:tcPr>
            <w:tcW w:w="960" w:type="dxa"/>
            <w:tcBorders>
              <w:top w:val="nil"/>
              <w:left w:val="nil"/>
              <w:bottom w:val="dotted" w:sz="4" w:space="0" w:color="auto"/>
              <w:right w:val="dotted" w:sz="4" w:space="0" w:color="auto"/>
            </w:tcBorders>
            <w:shd w:val="clear" w:color="auto" w:fill="auto"/>
            <w:noWrap/>
            <w:vAlign w:val="bottom"/>
            <w:hideMark/>
          </w:tcPr>
          <w:p w14:paraId="3EED9C27" w14:textId="77777777" w:rsidR="00B377D4" w:rsidRPr="00B377D4" w:rsidRDefault="00B377D4" w:rsidP="00B377D4">
            <w:pPr>
              <w:spacing w:after="0" w:line="240" w:lineRule="auto"/>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April</w:t>
            </w:r>
          </w:p>
        </w:tc>
        <w:tc>
          <w:tcPr>
            <w:tcW w:w="960" w:type="dxa"/>
            <w:tcBorders>
              <w:top w:val="nil"/>
              <w:left w:val="nil"/>
              <w:bottom w:val="dotted" w:sz="4" w:space="0" w:color="auto"/>
              <w:right w:val="dotted" w:sz="4" w:space="0" w:color="auto"/>
            </w:tcBorders>
            <w:shd w:val="clear" w:color="auto" w:fill="auto"/>
            <w:noWrap/>
            <w:vAlign w:val="bottom"/>
            <w:hideMark/>
          </w:tcPr>
          <w:p w14:paraId="3C8C4894" w14:textId="77777777" w:rsidR="00B377D4" w:rsidRPr="00B377D4" w:rsidRDefault="00B377D4" w:rsidP="00B377D4">
            <w:pPr>
              <w:spacing w:after="0" w:line="240" w:lineRule="auto"/>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May</w:t>
            </w:r>
          </w:p>
        </w:tc>
        <w:tc>
          <w:tcPr>
            <w:tcW w:w="960" w:type="dxa"/>
            <w:tcBorders>
              <w:top w:val="nil"/>
              <w:left w:val="nil"/>
              <w:bottom w:val="dotted" w:sz="4" w:space="0" w:color="auto"/>
              <w:right w:val="dotted" w:sz="4" w:space="0" w:color="auto"/>
            </w:tcBorders>
            <w:shd w:val="clear" w:color="auto" w:fill="auto"/>
            <w:noWrap/>
            <w:vAlign w:val="bottom"/>
            <w:hideMark/>
          </w:tcPr>
          <w:p w14:paraId="6CC92962" w14:textId="77777777" w:rsidR="00B377D4" w:rsidRPr="00B377D4" w:rsidRDefault="00B377D4" w:rsidP="00B377D4">
            <w:pPr>
              <w:spacing w:after="0" w:line="240" w:lineRule="auto"/>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May</w:t>
            </w:r>
          </w:p>
        </w:tc>
        <w:tc>
          <w:tcPr>
            <w:tcW w:w="960" w:type="dxa"/>
            <w:tcBorders>
              <w:top w:val="nil"/>
              <w:left w:val="nil"/>
              <w:bottom w:val="dotted" w:sz="4" w:space="0" w:color="auto"/>
              <w:right w:val="dotted" w:sz="4" w:space="0" w:color="auto"/>
            </w:tcBorders>
            <w:shd w:val="clear" w:color="auto" w:fill="auto"/>
            <w:noWrap/>
            <w:vAlign w:val="bottom"/>
            <w:hideMark/>
          </w:tcPr>
          <w:p w14:paraId="7C4589B6" w14:textId="77777777" w:rsidR="00B377D4" w:rsidRPr="00B377D4" w:rsidRDefault="00B377D4" w:rsidP="00B377D4">
            <w:pPr>
              <w:spacing w:after="0" w:line="240" w:lineRule="auto"/>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May</w:t>
            </w:r>
          </w:p>
        </w:tc>
        <w:tc>
          <w:tcPr>
            <w:tcW w:w="960" w:type="dxa"/>
            <w:tcBorders>
              <w:top w:val="nil"/>
              <w:left w:val="nil"/>
              <w:bottom w:val="dotted" w:sz="4" w:space="0" w:color="auto"/>
              <w:right w:val="single" w:sz="4" w:space="0" w:color="auto"/>
            </w:tcBorders>
            <w:shd w:val="clear" w:color="auto" w:fill="auto"/>
            <w:noWrap/>
            <w:vAlign w:val="bottom"/>
            <w:hideMark/>
          </w:tcPr>
          <w:p w14:paraId="12C107BA" w14:textId="77777777" w:rsidR="00B377D4" w:rsidRPr="00B377D4" w:rsidRDefault="00B377D4" w:rsidP="00B377D4">
            <w:pPr>
              <w:spacing w:after="0" w:line="240" w:lineRule="auto"/>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none</w:t>
            </w:r>
          </w:p>
        </w:tc>
      </w:tr>
      <w:tr w:rsidR="00B377D4" w:rsidRPr="00B377D4" w14:paraId="58044F03" w14:textId="77777777" w:rsidTr="00B377D4">
        <w:trPr>
          <w:trHeight w:val="300"/>
        </w:trPr>
        <w:tc>
          <w:tcPr>
            <w:tcW w:w="2880" w:type="dxa"/>
            <w:tcBorders>
              <w:top w:val="dotted" w:sz="4" w:space="0" w:color="auto"/>
              <w:left w:val="single" w:sz="4" w:space="0" w:color="auto"/>
              <w:bottom w:val="dotted" w:sz="4" w:space="0" w:color="auto"/>
              <w:right w:val="dotted" w:sz="4" w:space="0" w:color="000000"/>
            </w:tcBorders>
            <w:shd w:val="clear" w:color="auto" w:fill="auto"/>
            <w:noWrap/>
            <w:vAlign w:val="bottom"/>
            <w:hideMark/>
          </w:tcPr>
          <w:p w14:paraId="73BEFF5F" w14:textId="77777777" w:rsidR="00B377D4" w:rsidRPr="00B377D4" w:rsidRDefault="00B377D4" w:rsidP="00B377D4">
            <w:pPr>
              <w:spacing w:after="0" w:line="240" w:lineRule="auto"/>
              <w:jc w:val="center"/>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predicted in year deficit</w:t>
            </w:r>
          </w:p>
        </w:tc>
        <w:tc>
          <w:tcPr>
            <w:tcW w:w="960" w:type="dxa"/>
            <w:tcBorders>
              <w:top w:val="nil"/>
              <w:left w:val="nil"/>
              <w:bottom w:val="dotted" w:sz="4" w:space="0" w:color="auto"/>
              <w:right w:val="dotted" w:sz="4" w:space="0" w:color="auto"/>
            </w:tcBorders>
            <w:shd w:val="clear" w:color="auto" w:fill="auto"/>
            <w:noWrap/>
            <w:vAlign w:val="bottom"/>
            <w:hideMark/>
          </w:tcPr>
          <w:p w14:paraId="0157E45D" w14:textId="77777777" w:rsidR="00B377D4" w:rsidRPr="00B377D4" w:rsidRDefault="00B377D4" w:rsidP="00B377D4">
            <w:pPr>
              <w:spacing w:after="0" w:line="240" w:lineRule="auto"/>
              <w:jc w:val="right"/>
              <w:rPr>
                <w:rFonts w:ascii="Calibri" w:eastAsia="Times New Roman" w:hAnsi="Calibri" w:cs="Calibri"/>
                <w:color w:val="FF5050"/>
                <w:kern w:val="0"/>
                <w:lang w:eastAsia="en-GB"/>
                <w14:ligatures w14:val="none"/>
              </w:rPr>
            </w:pPr>
            <w:r w:rsidRPr="00B377D4">
              <w:rPr>
                <w:rFonts w:ascii="Calibri" w:eastAsia="Times New Roman" w:hAnsi="Calibri" w:cs="Calibri"/>
                <w:color w:val="FF5050"/>
                <w:kern w:val="0"/>
                <w:lang w:eastAsia="en-GB"/>
                <w14:ligatures w14:val="none"/>
              </w:rPr>
              <w:t>130612</w:t>
            </w:r>
          </w:p>
        </w:tc>
        <w:tc>
          <w:tcPr>
            <w:tcW w:w="960" w:type="dxa"/>
            <w:tcBorders>
              <w:top w:val="nil"/>
              <w:left w:val="nil"/>
              <w:bottom w:val="dotted" w:sz="4" w:space="0" w:color="auto"/>
              <w:right w:val="dotted" w:sz="4" w:space="0" w:color="auto"/>
            </w:tcBorders>
            <w:shd w:val="clear" w:color="auto" w:fill="auto"/>
            <w:noWrap/>
            <w:vAlign w:val="bottom"/>
            <w:hideMark/>
          </w:tcPr>
          <w:p w14:paraId="23E07936" w14:textId="77777777" w:rsidR="00B377D4" w:rsidRPr="00B377D4" w:rsidRDefault="00B377D4" w:rsidP="00B377D4">
            <w:pPr>
              <w:spacing w:after="0" w:line="240" w:lineRule="auto"/>
              <w:jc w:val="right"/>
              <w:rPr>
                <w:rFonts w:ascii="Calibri" w:eastAsia="Times New Roman" w:hAnsi="Calibri" w:cs="Calibri"/>
                <w:color w:val="FF5050"/>
                <w:kern w:val="0"/>
                <w:lang w:eastAsia="en-GB"/>
                <w14:ligatures w14:val="none"/>
              </w:rPr>
            </w:pPr>
            <w:r w:rsidRPr="00B377D4">
              <w:rPr>
                <w:rFonts w:ascii="Calibri" w:eastAsia="Times New Roman" w:hAnsi="Calibri" w:cs="Calibri"/>
                <w:color w:val="FF5050"/>
                <w:kern w:val="0"/>
                <w:lang w:eastAsia="en-GB"/>
                <w14:ligatures w14:val="none"/>
              </w:rPr>
              <w:t>211605</w:t>
            </w:r>
          </w:p>
        </w:tc>
        <w:tc>
          <w:tcPr>
            <w:tcW w:w="960" w:type="dxa"/>
            <w:tcBorders>
              <w:top w:val="nil"/>
              <w:left w:val="nil"/>
              <w:bottom w:val="dotted" w:sz="4" w:space="0" w:color="auto"/>
              <w:right w:val="dotted" w:sz="4" w:space="0" w:color="auto"/>
            </w:tcBorders>
            <w:shd w:val="clear" w:color="auto" w:fill="auto"/>
            <w:noWrap/>
            <w:vAlign w:val="bottom"/>
            <w:hideMark/>
          </w:tcPr>
          <w:p w14:paraId="7596D3A6" w14:textId="77777777" w:rsidR="00B377D4" w:rsidRPr="00B377D4" w:rsidRDefault="00B377D4" w:rsidP="00B377D4">
            <w:pPr>
              <w:spacing w:after="0" w:line="240" w:lineRule="auto"/>
              <w:jc w:val="right"/>
              <w:rPr>
                <w:rFonts w:ascii="Calibri" w:eastAsia="Times New Roman" w:hAnsi="Calibri" w:cs="Calibri"/>
                <w:color w:val="FF5050"/>
                <w:kern w:val="0"/>
                <w:lang w:eastAsia="en-GB"/>
                <w14:ligatures w14:val="none"/>
              </w:rPr>
            </w:pPr>
            <w:r w:rsidRPr="00B377D4">
              <w:rPr>
                <w:rFonts w:ascii="Calibri" w:eastAsia="Times New Roman" w:hAnsi="Calibri" w:cs="Calibri"/>
                <w:color w:val="FF5050"/>
                <w:kern w:val="0"/>
                <w:lang w:eastAsia="en-GB"/>
                <w14:ligatures w14:val="none"/>
              </w:rPr>
              <w:t>52315</w:t>
            </w:r>
          </w:p>
        </w:tc>
        <w:tc>
          <w:tcPr>
            <w:tcW w:w="960" w:type="dxa"/>
            <w:tcBorders>
              <w:top w:val="nil"/>
              <w:left w:val="nil"/>
              <w:bottom w:val="dotted" w:sz="4" w:space="0" w:color="auto"/>
              <w:right w:val="dotted" w:sz="4" w:space="0" w:color="auto"/>
            </w:tcBorders>
            <w:shd w:val="clear" w:color="auto" w:fill="auto"/>
            <w:noWrap/>
            <w:vAlign w:val="bottom"/>
            <w:hideMark/>
          </w:tcPr>
          <w:p w14:paraId="36427424" w14:textId="77777777" w:rsidR="00B377D4" w:rsidRPr="00B377D4" w:rsidRDefault="00B377D4" w:rsidP="00B377D4">
            <w:pPr>
              <w:spacing w:after="0" w:line="240" w:lineRule="auto"/>
              <w:jc w:val="right"/>
              <w:rPr>
                <w:rFonts w:ascii="Calibri" w:eastAsia="Times New Roman" w:hAnsi="Calibri" w:cs="Calibri"/>
                <w:color w:val="FF5050"/>
                <w:kern w:val="0"/>
                <w:lang w:eastAsia="en-GB"/>
                <w14:ligatures w14:val="none"/>
              </w:rPr>
            </w:pPr>
            <w:r w:rsidRPr="00B377D4">
              <w:rPr>
                <w:rFonts w:ascii="Calibri" w:eastAsia="Times New Roman" w:hAnsi="Calibri" w:cs="Calibri"/>
                <w:color w:val="FF5050"/>
                <w:kern w:val="0"/>
                <w:lang w:eastAsia="en-GB"/>
                <w14:ligatures w14:val="none"/>
              </w:rPr>
              <w:t>209907</w:t>
            </w:r>
          </w:p>
        </w:tc>
        <w:tc>
          <w:tcPr>
            <w:tcW w:w="960" w:type="dxa"/>
            <w:tcBorders>
              <w:top w:val="nil"/>
              <w:left w:val="nil"/>
              <w:bottom w:val="dotted" w:sz="4" w:space="0" w:color="auto"/>
              <w:right w:val="single" w:sz="4" w:space="0" w:color="auto"/>
            </w:tcBorders>
            <w:shd w:val="clear" w:color="auto" w:fill="auto"/>
            <w:noWrap/>
            <w:vAlign w:val="bottom"/>
            <w:hideMark/>
          </w:tcPr>
          <w:p w14:paraId="2E6E4971" w14:textId="77777777" w:rsidR="00B377D4" w:rsidRPr="00B377D4" w:rsidRDefault="00B377D4" w:rsidP="00B377D4">
            <w:pPr>
              <w:spacing w:after="0" w:line="240" w:lineRule="auto"/>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 </w:t>
            </w:r>
          </w:p>
        </w:tc>
      </w:tr>
      <w:tr w:rsidR="00B377D4" w:rsidRPr="00B377D4" w14:paraId="1ECBE2BD" w14:textId="77777777" w:rsidTr="00B377D4">
        <w:trPr>
          <w:trHeight w:val="300"/>
        </w:trPr>
        <w:tc>
          <w:tcPr>
            <w:tcW w:w="2880" w:type="dxa"/>
            <w:tcBorders>
              <w:top w:val="dotted" w:sz="4" w:space="0" w:color="auto"/>
              <w:left w:val="single" w:sz="4" w:space="0" w:color="auto"/>
              <w:bottom w:val="single" w:sz="4" w:space="0" w:color="auto"/>
              <w:right w:val="dotted" w:sz="4" w:space="0" w:color="000000"/>
            </w:tcBorders>
            <w:shd w:val="clear" w:color="auto" w:fill="auto"/>
            <w:noWrap/>
            <w:vAlign w:val="bottom"/>
            <w:hideMark/>
          </w:tcPr>
          <w:p w14:paraId="38581390" w14:textId="77777777" w:rsidR="00B377D4" w:rsidRPr="00B377D4" w:rsidRDefault="00B377D4" w:rsidP="00B377D4">
            <w:pPr>
              <w:spacing w:after="0" w:line="240" w:lineRule="auto"/>
              <w:jc w:val="center"/>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 xml:space="preserve">predicted carry forward </w:t>
            </w:r>
          </w:p>
        </w:tc>
        <w:tc>
          <w:tcPr>
            <w:tcW w:w="960" w:type="dxa"/>
            <w:tcBorders>
              <w:top w:val="nil"/>
              <w:left w:val="nil"/>
              <w:bottom w:val="single" w:sz="4" w:space="0" w:color="auto"/>
              <w:right w:val="dotted" w:sz="4" w:space="0" w:color="auto"/>
            </w:tcBorders>
            <w:shd w:val="clear" w:color="auto" w:fill="auto"/>
            <w:noWrap/>
            <w:vAlign w:val="bottom"/>
            <w:hideMark/>
          </w:tcPr>
          <w:p w14:paraId="25F33D40" w14:textId="77777777" w:rsidR="00B377D4" w:rsidRPr="00B377D4" w:rsidRDefault="00B377D4" w:rsidP="00B377D4">
            <w:pPr>
              <w:spacing w:after="0" w:line="240" w:lineRule="auto"/>
              <w:jc w:val="right"/>
              <w:rPr>
                <w:rFonts w:ascii="Calibri" w:eastAsia="Times New Roman" w:hAnsi="Calibri" w:cs="Calibri"/>
                <w:color w:val="00B050"/>
                <w:kern w:val="0"/>
                <w:lang w:eastAsia="en-GB"/>
                <w14:ligatures w14:val="none"/>
              </w:rPr>
            </w:pPr>
            <w:r w:rsidRPr="00B377D4">
              <w:rPr>
                <w:rFonts w:ascii="Calibri" w:eastAsia="Times New Roman" w:hAnsi="Calibri" w:cs="Calibri"/>
                <w:color w:val="00B050"/>
                <w:kern w:val="0"/>
                <w:lang w:eastAsia="en-GB"/>
                <w14:ligatures w14:val="none"/>
              </w:rPr>
              <w:t>-160921</w:t>
            </w:r>
          </w:p>
        </w:tc>
        <w:tc>
          <w:tcPr>
            <w:tcW w:w="960" w:type="dxa"/>
            <w:tcBorders>
              <w:top w:val="nil"/>
              <w:left w:val="nil"/>
              <w:bottom w:val="single" w:sz="4" w:space="0" w:color="auto"/>
              <w:right w:val="dotted" w:sz="4" w:space="0" w:color="auto"/>
            </w:tcBorders>
            <w:shd w:val="clear" w:color="auto" w:fill="auto"/>
            <w:noWrap/>
            <w:vAlign w:val="bottom"/>
            <w:hideMark/>
          </w:tcPr>
          <w:p w14:paraId="7F819417" w14:textId="77777777" w:rsidR="00B377D4" w:rsidRPr="00B377D4" w:rsidRDefault="00B377D4" w:rsidP="00B377D4">
            <w:pPr>
              <w:spacing w:after="0" w:line="240" w:lineRule="auto"/>
              <w:jc w:val="right"/>
              <w:rPr>
                <w:rFonts w:ascii="Calibri" w:eastAsia="Times New Roman" w:hAnsi="Calibri" w:cs="Calibri"/>
                <w:color w:val="FF5050"/>
                <w:kern w:val="0"/>
                <w:lang w:eastAsia="en-GB"/>
                <w14:ligatures w14:val="none"/>
              </w:rPr>
            </w:pPr>
            <w:r w:rsidRPr="00B377D4">
              <w:rPr>
                <w:rFonts w:ascii="Calibri" w:eastAsia="Times New Roman" w:hAnsi="Calibri" w:cs="Calibri"/>
                <w:color w:val="FF5050"/>
                <w:kern w:val="0"/>
                <w:lang w:eastAsia="en-GB"/>
                <w14:ligatures w14:val="none"/>
              </w:rPr>
              <w:t>194760</w:t>
            </w:r>
          </w:p>
        </w:tc>
        <w:tc>
          <w:tcPr>
            <w:tcW w:w="960" w:type="dxa"/>
            <w:tcBorders>
              <w:top w:val="nil"/>
              <w:left w:val="nil"/>
              <w:bottom w:val="single" w:sz="4" w:space="0" w:color="auto"/>
              <w:right w:val="dotted" w:sz="4" w:space="0" w:color="auto"/>
            </w:tcBorders>
            <w:shd w:val="clear" w:color="auto" w:fill="auto"/>
            <w:noWrap/>
            <w:vAlign w:val="bottom"/>
            <w:hideMark/>
          </w:tcPr>
          <w:p w14:paraId="291B4060" w14:textId="77777777" w:rsidR="00B377D4" w:rsidRPr="00B377D4" w:rsidRDefault="00B377D4" w:rsidP="00B377D4">
            <w:pPr>
              <w:spacing w:after="0" w:line="240" w:lineRule="auto"/>
              <w:jc w:val="right"/>
              <w:rPr>
                <w:rFonts w:ascii="Calibri" w:eastAsia="Times New Roman" w:hAnsi="Calibri" w:cs="Calibri"/>
                <w:color w:val="00B050"/>
                <w:kern w:val="0"/>
                <w:lang w:eastAsia="en-GB"/>
                <w14:ligatures w14:val="none"/>
              </w:rPr>
            </w:pPr>
            <w:r w:rsidRPr="00B377D4">
              <w:rPr>
                <w:rFonts w:ascii="Calibri" w:eastAsia="Times New Roman" w:hAnsi="Calibri" w:cs="Calibri"/>
                <w:color w:val="00B050"/>
                <w:kern w:val="0"/>
                <w:lang w:eastAsia="en-GB"/>
                <w14:ligatures w14:val="none"/>
              </w:rPr>
              <w:t>-100106</w:t>
            </w:r>
          </w:p>
        </w:tc>
        <w:tc>
          <w:tcPr>
            <w:tcW w:w="960" w:type="dxa"/>
            <w:tcBorders>
              <w:top w:val="nil"/>
              <w:left w:val="nil"/>
              <w:bottom w:val="single" w:sz="4" w:space="0" w:color="auto"/>
              <w:right w:val="dotted" w:sz="4" w:space="0" w:color="auto"/>
            </w:tcBorders>
            <w:shd w:val="clear" w:color="auto" w:fill="auto"/>
            <w:noWrap/>
            <w:vAlign w:val="bottom"/>
            <w:hideMark/>
          </w:tcPr>
          <w:p w14:paraId="15816CD5" w14:textId="77777777" w:rsidR="00B377D4" w:rsidRPr="00B377D4" w:rsidRDefault="00B377D4" w:rsidP="00B377D4">
            <w:pPr>
              <w:spacing w:after="0" w:line="240" w:lineRule="auto"/>
              <w:jc w:val="right"/>
              <w:rPr>
                <w:rFonts w:ascii="Calibri" w:eastAsia="Times New Roman" w:hAnsi="Calibri" w:cs="Calibri"/>
                <w:color w:val="00B050"/>
                <w:kern w:val="0"/>
                <w:lang w:eastAsia="en-GB"/>
                <w14:ligatures w14:val="none"/>
              </w:rPr>
            </w:pPr>
            <w:r w:rsidRPr="00B377D4">
              <w:rPr>
                <w:rFonts w:ascii="Calibri" w:eastAsia="Times New Roman" w:hAnsi="Calibri" w:cs="Calibri"/>
                <w:color w:val="00B050"/>
                <w:kern w:val="0"/>
                <w:lang w:eastAsia="en-GB"/>
                <w14:ligatures w14:val="none"/>
              </w:rPr>
              <w:t>-103550</w:t>
            </w:r>
          </w:p>
        </w:tc>
        <w:tc>
          <w:tcPr>
            <w:tcW w:w="960" w:type="dxa"/>
            <w:tcBorders>
              <w:top w:val="nil"/>
              <w:left w:val="nil"/>
              <w:bottom w:val="single" w:sz="4" w:space="0" w:color="auto"/>
              <w:right w:val="single" w:sz="4" w:space="0" w:color="auto"/>
            </w:tcBorders>
            <w:shd w:val="clear" w:color="auto" w:fill="auto"/>
            <w:noWrap/>
            <w:vAlign w:val="bottom"/>
            <w:hideMark/>
          </w:tcPr>
          <w:p w14:paraId="2138E592" w14:textId="77777777" w:rsidR="00B377D4" w:rsidRPr="00B377D4" w:rsidRDefault="00B377D4" w:rsidP="00B377D4">
            <w:pPr>
              <w:spacing w:after="0" w:line="240" w:lineRule="auto"/>
              <w:rPr>
                <w:rFonts w:ascii="Calibri" w:eastAsia="Times New Roman" w:hAnsi="Calibri" w:cs="Calibri"/>
                <w:color w:val="000000"/>
                <w:kern w:val="0"/>
                <w:lang w:eastAsia="en-GB"/>
                <w14:ligatures w14:val="none"/>
              </w:rPr>
            </w:pPr>
            <w:r w:rsidRPr="00B377D4">
              <w:rPr>
                <w:rFonts w:ascii="Calibri" w:eastAsia="Times New Roman" w:hAnsi="Calibri" w:cs="Calibri"/>
                <w:color w:val="000000"/>
                <w:kern w:val="0"/>
                <w:lang w:eastAsia="en-GB"/>
                <w14:ligatures w14:val="none"/>
              </w:rPr>
              <w:t> </w:t>
            </w:r>
          </w:p>
        </w:tc>
      </w:tr>
    </w:tbl>
    <w:p w14:paraId="53A49A9B" w14:textId="4D7580E6" w:rsidR="00B377D4" w:rsidRDefault="00B377D4" w:rsidP="00B377D4">
      <w:pPr>
        <w:rPr>
          <w:u w:val="single"/>
        </w:rPr>
      </w:pPr>
    </w:p>
    <w:p w14:paraId="783D1C4D" w14:textId="464CF812" w:rsidR="00B377D4" w:rsidRDefault="00B377D4" w:rsidP="00B377D4">
      <w:pPr>
        <w:pStyle w:val="ListParagraph"/>
        <w:numPr>
          <w:ilvl w:val="0"/>
          <w:numId w:val="2"/>
        </w:numPr>
      </w:pPr>
      <w:r w:rsidRPr="00B377D4">
        <w:t>Th</w:t>
      </w:r>
      <w:r w:rsidR="004F2F04">
        <w:t>e figures are broadly in line with the projections discussed at the December and March Board Meetings</w:t>
      </w:r>
    </w:p>
    <w:p w14:paraId="4C5D8B6B" w14:textId="5AA6151F" w:rsidR="004F2F04" w:rsidRDefault="004F2F04" w:rsidP="00B377D4">
      <w:pPr>
        <w:pStyle w:val="ListParagraph"/>
        <w:numPr>
          <w:ilvl w:val="0"/>
          <w:numId w:val="2"/>
        </w:numPr>
      </w:pPr>
      <w:r>
        <w:t>SLIP has staffing issues that need resolving.</w:t>
      </w:r>
    </w:p>
    <w:p w14:paraId="665B90BB" w14:textId="77777777" w:rsidR="00984382" w:rsidRDefault="004F2F04" w:rsidP="004F2F04">
      <w:r>
        <w:t xml:space="preserve">The SEIPS have used the data to look at the distribution of referrals between schools in the past. There continue to be significant differences between schools in the number of referrals they make to Partnerships and in the number of those referrals that become full time Tier 4 programme managed cases.  </w:t>
      </w:r>
      <w:r w:rsidR="00984382">
        <w:t>Differences include:</w:t>
      </w:r>
      <w:r>
        <w:t xml:space="preserve"> </w:t>
      </w:r>
    </w:p>
    <w:p w14:paraId="0D2E56DB" w14:textId="4D179952" w:rsidR="00984382" w:rsidRDefault="004F2F04" w:rsidP="00984382">
      <w:pPr>
        <w:pStyle w:val="ListParagraph"/>
        <w:numPr>
          <w:ilvl w:val="0"/>
          <w:numId w:val="3"/>
        </w:numPr>
      </w:pPr>
      <w:r>
        <w:t>variation in leve</w:t>
      </w:r>
      <w:r w:rsidR="00984382">
        <w:t>l</w:t>
      </w:r>
      <w:r>
        <w:t>s of social deprivation</w:t>
      </w:r>
      <w:r w:rsidR="00984382">
        <w:t xml:space="preserve"> and need</w:t>
      </w:r>
    </w:p>
    <w:p w14:paraId="49753B99" w14:textId="05859BCE" w:rsidR="00984382" w:rsidRDefault="00984382" w:rsidP="00984382">
      <w:pPr>
        <w:pStyle w:val="ListParagraph"/>
        <w:numPr>
          <w:ilvl w:val="0"/>
          <w:numId w:val="3"/>
        </w:numPr>
      </w:pPr>
      <w:r>
        <w:t xml:space="preserve">capacity of schools to meet need through internal targeted </w:t>
      </w:r>
      <w:proofErr w:type="gramStart"/>
      <w:r>
        <w:t>provision</w:t>
      </w:r>
      <w:proofErr w:type="gramEnd"/>
    </w:p>
    <w:p w14:paraId="7D52E0F1" w14:textId="1CED8402" w:rsidR="004F2F04" w:rsidRDefault="00984382" w:rsidP="00984382">
      <w:pPr>
        <w:pStyle w:val="ListParagraph"/>
        <w:numPr>
          <w:ilvl w:val="0"/>
          <w:numId w:val="3"/>
        </w:numPr>
      </w:pPr>
      <w:r>
        <w:t>direct commissioning of Alternative</w:t>
      </w:r>
      <w:r w:rsidR="004F2F04">
        <w:t xml:space="preserve"> Provision</w:t>
      </w:r>
    </w:p>
    <w:p w14:paraId="05058985" w14:textId="7168B3E6" w:rsidR="00984382" w:rsidRDefault="00984382" w:rsidP="00984382">
      <w:pPr>
        <w:pStyle w:val="ListParagraph"/>
        <w:numPr>
          <w:ilvl w:val="0"/>
          <w:numId w:val="3"/>
        </w:numPr>
      </w:pPr>
      <w:r>
        <w:t>resilience of schools’ internal behaviour management systems</w:t>
      </w:r>
    </w:p>
    <w:p w14:paraId="6AB2D2B4" w14:textId="15BFBF69" w:rsidR="00984382" w:rsidRPr="00B377D4" w:rsidRDefault="00984382" w:rsidP="00984382">
      <w:pPr>
        <w:pStyle w:val="ListParagraph"/>
        <w:numPr>
          <w:ilvl w:val="0"/>
          <w:numId w:val="3"/>
        </w:numPr>
      </w:pPr>
      <w:r>
        <w:t xml:space="preserve">differences in the balance of priorities schools have arising from the views of leadership and the range of external pressures they </w:t>
      </w:r>
      <w:proofErr w:type="gramStart"/>
      <w:r>
        <w:t>face</w:t>
      </w:r>
      <w:proofErr w:type="gramEnd"/>
    </w:p>
    <w:sectPr w:rsidR="00984382" w:rsidRPr="00B37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3000"/>
    <w:multiLevelType w:val="hybridMultilevel"/>
    <w:tmpl w:val="6538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A7C26"/>
    <w:multiLevelType w:val="hybridMultilevel"/>
    <w:tmpl w:val="34DA1564"/>
    <w:lvl w:ilvl="0" w:tplc="6BE6E4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4CA5FA0"/>
    <w:multiLevelType w:val="hybridMultilevel"/>
    <w:tmpl w:val="8A4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009927">
    <w:abstractNumId w:val="0"/>
  </w:num>
  <w:num w:numId="2" w16cid:durableId="1263152525">
    <w:abstractNumId w:val="1"/>
  </w:num>
  <w:num w:numId="3" w16cid:durableId="191319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2A"/>
    <w:rsid w:val="00201925"/>
    <w:rsid w:val="004F2F04"/>
    <w:rsid w:val="0065032A"/>
    <w:rsid w:val="00984382"/>
    <w:rsid w:val="00B3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83F"/>
  <w15:chartTrackingRefBased/>
  <w15:docId w15:val="{9770DC70-9619-48EF-852C-058EEBCD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735">
      <w:bodyDiv w:val="1"/>
      <w:marLeft w:val="0"/>
      <w:marRight w:val="0"/>
      <w:marTop w:val="0"/>
      <w:marBottom w:val="0"/>
      <w:divBdr>
        <w:top w:val="none" w:sz="0" w:space="0" w:color="auto"/>
        <w:left w:val="none" w:sz="0" w:space="0" w:color="auto"/>
        <w:bottom w:val="none" w:sz="0" w:space="0" w:color="auto"/>
        <w:right w:val="none" w:sz="0" w:space="0" w:color="auto"/>
      </w:divBdr>
    </w:div>
    <w:div w:id="49884176">
      <w:bodyDiv w:val="1"/>
      <w:marLeft w:val="0"/>
      <w:marRight w:val="0"/>
      <w:marTop w:val="0"/>
      <w:marBottom w:val="0"/>
      <w:divBdr>
        <w:top w:val="none" w:sz="0" w:space="0" w:color="auto"/>
        <w:left w:val="none" w:sz="0" w:space="0" w:color="auto"/>
        <w:bottom w:val="none" w:sz="0" w:space="0" w:color="auto"/>
        <w:right w:val="none" w:sz="0" w:space="0" w:color="auto"/>
      </w:divBdr>
    </w:div>
    <w:div w:id="1547645129">
      <w:bodyDiv w:val="1"/>
      <w:marLeft w:val="0"/>
      <w:marRight w:val="0"/>
      <w:marTop w:val="0"/>
      <w:marBottom w:val="0"/>
      <w:divBdr>
        <w:top w:val="none" w:sz="0" w:space="0" w:color="auto"/>
        <w:left w:val="none" w:sz="0" w:space="0" w:color="auto"/>
        <w:bottom w:val="none" w:sz="0" w:space="0" w:color="auto"/>
        <w:right w:val="none" w:sz="0" w:space="0" w:color="auto"/>
      </w:divBdr>
    </w:div>
    <w:div w:id="21087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1</cp:revision>
  <dcterms:created xsi:type="dcterms:W3CDTF">2023-06-28T14:34:00Z</dcterms:created>
  <dcterms:modified xsi:type="dcterms:W3CDTF">2023-06-28T15:22:00Z</dcterms:modified>
</cp:coreProperties>
</file>